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678"/>
        </w:tabs>
        <w:spacing w:after="0"/>
        <w:ind w:left="5664"/>
        <w:jc w:val="center"/>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Бұйрыққа</w:t>
      </w:r>
    </w:p>
    <w:p>
      <w:pPr>
        <w:tabs>
          <w:tab w:val="left" w:pos="4678"/>
        </w:tabs>
        <w:spacing w:after="0"/>
        <w:ind w:left="5664"/>
        <w:jc w:val="center"/>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қосымша</w:t>
      </w:r>
    </w:p>
    <w:p>
      <w:pPr>
        <w:ind w:left="5664"/>
        <w:jc w:val="center"/>
        <w:rPr>
          <w:rFonts w:ascii="Times New Roman" w:hAnsi="Times New Roman" w:eastAsia="Times New Roman" w:cs="Times New Roman"/>
          <w:sz w:val="28"/>
          <w:szCs w:val="28"/>
          <w:highlight w:val="none"/>
          <w:lang w:val="kk-KZ" w:eastAsia="ru-RU"/>
        </w:rPr>
      </w:pPr>
    </w:p>
    <w:p>
      <w:pPr>
        <w:ind w:left="5664"/>
        <w:jc w:val="center"/>
        <w:rPr>
          <w:rFonts w:ascii="Times New Roman" w:hAnsi="Times New Roman" w:eastAsia="Times New Roman" w:cs="Times New Roman"/>
          <w:sz w:val="28"/>
          <w:szCs w:val="28"/>
          <w:highlight w:val="none"/>
          <w:lang w:val="kk-KZ" w:eastAsia="ru-RU"/>
        </w:rPr>
      </w:pPr>
    </w:p>
    <w:p>
      <w:pPr>
        <w:ind w:left="5664"/>
        <w:jc w:val="center"/>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Қазақстан Республикасы</w:t>
      </w:r>
      <w:r>
        <w:rPr>
          <w:rFonts w:ascii="Times New Roman" w:hAnsi="Times New Roman" w:eastAsia="Times New Roman" w:cs="Times New Roman"/>
          <w:sz w:val="28"/>
          <w:szCs w:val="28"/>
          <w:highlight w:val="none"/>
          <w:lang w:val="kk-KZ" w:eastAsia="ru-RU"/>
        </w:rPr>
        <w:br w:type="textWrapping"/>
      </w:r>
      <w:r>
        <w:rPr>
          <w:rFonts w:ascii="Times New Roman" w:hAnsi="Times New Roman" w:eastAsia="Times New Roman" w:cs="Times New Roman"/>
          <w:sz w:val="28"/>
          <w:szCs w:val="28"/>
          <w:highlight w:val="none"/>
          <w:lang w:val="kk-KZ" w:eastAsia="ru-RU"/>
        </w:rPr>
        <w:t>Инвестициялар және даму</w:t>
      </w:r>
      <w:r>
        <w:rPr>
          <w:rFonts w:ascii="Times New Roman" w:hAnsi="Times New Roman" w:eastAsia="Times New Roman" w:cs="Times New Roman"/>
          <w:sz w:val="28"/>
          <w:szCs w:val="28"/>
          <w:highlight w:val="none"/>
          <w:lang w:val="kk-KZ" w:eastAsia="ru-RU"/>
        </w:rPr>
        <w:br w:type="textWrapping"/>
      </w:r>
      <w:r>
        <w:rPr>
          <w:rFonts w:ascii="Times New Roman" w:hAnsi="Times New Roman" w:eastAsia="Times New Roman" w:cs="Times New Roman"/>
          <w:sz w:val="28"/>
          <w:szCs w:val="28"/>
          <w:highlight w:val="none"/>
          <w:lang w:val="kk-KZ" w:eastAsia="ru-RU"/>
        </w:rPr>
        <w:t>министрінің міндетін атқарушының 2015 жылғы 27 наурыздағы № 353 бұйрығымен</w:t>
      </w:r>
      <w:r>
        <w:rPr>
          <w:rFonts w:ascii="Times New Roman" w:hAnsi="Times New Roman" w:eastAsia="Times New Roman" w:cs="Times New Roman"/>
          <w:sz w:val="28"/>
          <w:szCs w:val="28"/>
          <w:highlight w:val="none"/>
          <w:lang w:val="kk-KZ" w:eastAsia="ru-RU"/>
        </w:rPr>
        <w:br w:type="textWrapping"/>
      </w:r>
      <w:r>
        <w:rPr>
          <w:rFonts w:ascii="Times New Roman" w:hAnsi="Times New Roman" w:eastAsia="Times New Roman" w:cs="Times New Roman"/>
          <w:sz w:val="28"/>
          <w:szCs w:val="28"/>
          <w:highlight w:val="none"/>
          <w:lang w:val="kk-KZ" w:eastAsia="ru-RU"/>
        </w:rPr>
        <w:t>бекітілген</w:t>
      </w:r>
    </w:p>
    <w:p>
      <w:pPr>
        <w:spacing w:after="0"/>
        <w:contextualSpacing/>
        <w:jc w:val="right"/>
        <w:rPr>
          <w:rFonts w:ascii="Times New Roman" w:hAnsi="Times New Roman" w:cs="Times New Roman"/>
          <w:sz w:val="24"/>
          <w:szCs w:val="24"/>
          <w:highlight w:val="none"/>
          <w:lang w:val="kk-KZ"/>
        </w:rPr>
      </w:pPr>
    </w:p>
    <w:p>
      <w:pPr>
        <w:spacing w:after="0"/>
        <w:contextualSpacing/>
        <w:jc w:val="right"/>
        <w:rPr>
          <w:rFonts w:ascii="Times New Roman" w:hAnsi="Times New Roman" w:cs="Times New Roman"/>
          <w:sz w:val="24"/>
          <w:szCs w:val="24"/>
          <w:highlight w:val="none"/>
          <w:lang w:val="kk-KZ"/>
        </w:rPr>
      </w:pPr>
    </w:p>
    <w:p>
      <w:pPr>
        <w:pStyle w:val="9"/>
        <w:keepNext/>
        <w:spacing w:after="0"/>
        <w:ind w:firstLine="658"/>
        <w:contextualSpacing/>
        <w:jc w:val="center"/>
        <w:rPr>
          <w:rFonts w:ascii="Times New Roman" w:hAnsi="Times New Roman"/>
          <w:color w:val="auto"/>
          <w:sz w:val="28"/>
          <w:szCs w:val="22"/>
          <w:highlight w:val="none"/>
          <w:lang w:val="kk-KZ"/>
        </w:rPr>
      </w:pPr>
      <w:r>
        <w:rPr>
          <w:rFonts w:ascii="Times New Roman" w:hAnsi="Times New Roman"/>
          <w:color w:val="auto"/>
          <w:sz w:val="28"/>
          <w:szCs w:val="22"/>
          <w:highlight w:val="none"/>
          <w:lang w:val="kk-KZ"/>
        </w:rPr>
        <w:t>Қазақстан Республикасының халықаралық қатынастағы автомобильмен тасымалдауларында рұқсат беру жүйесін қолдану қағидалары</w:t>
      </w:r>
    </w:p>
    <w:p>
      <w:pPr>
        <w:pStyle w:val="9"/>
        <w:keepNext/>
        <w:spacing w:after="0"/>
        <w:contextualSpacing/>
        <w:jc w:val="center"/>
        <w:rPr>
          <w:rFonts w:ascii="Times New Roman" w:hAnsi="Times New Roman"/>
          <w:color w:val="auto"/>
          <w:sz w:val="28"/>
          <w:szCs w:val="22"/>
          <w:highlight w:val="none"/>
          <w:lang w:val="kk-KZ"/>
        </w:rPr>
      </w:pPr>
    </w:p>
    <w:p>
      <w:pPr>
        <w:pStyle w:val="9"/>
        <w:keepNext/>
        <w:spacing w:after="0"/>
        <w:contextualSpacing/>
        <w:jc w:val="center"/>
        <w:rPr>
          <w:rFonts w:ascii="Times New Roman" w:hAnsi="Times New Roman"/>
          <w:color w:val="auto"/>
          <w:sz w:val="28"/>
          <w:szCs w:val="22"/>
          <w:highlight w:val="none"/>
          <w:lang w:val="kk-KZ"/>
        </w:rPr>
      </w:pPr>
    </w:p>
    <w:p>
      <w:pPr>
        <w:pStyle w:val="9"/>
        <w:keepNext/>
        <w:spacing w:after="0"/>
        <w:ind w:firstLine="658"/>
        <w:contextualSpacing/>
        <w:jc w:val="center"/>
        <w:rPr>
          <w:rFonts w:ascii="Times New Roman" w:hAnsi="Times New Roman"/>
          <w:color w:val="auto"/>
          <w:sz w:val="28"/>
          <w:szCs w:val="22"/>
          <w:highlight w:val="none"/>
          <w:lang w:val="kk-KZ"/>
        </w:rPr>
      </w:pPr>
      <w:r>
        <w:rPr>
          <w:rFonts w:ascii="Times New Roman" w:hAnsi="Times New Roman"/>
          <w:color w:val="auto"/>
          <w:sz w:val="28"/>
          <w:szCs w:val="22"/>
          <w:highlight w:val="none"/>
          <w:lang w:val="kk-KZ"/>
        </w:rPr>
        <w:t>1 тарау. Жалпы ережелер</w:t>
      </w:r>
    </w:p>
    <w:p>
      <w:pPr>
        <w:pStyle w:val="9"/>
        <w:keepNext/>
        <w:spacing w:after="0"/>
        <w:ind w:firstLine="658"/>
        <w:contextualSpacing/>
        <w:rPr>
          <w:rFonts w:ascii="Times New Roman" w:hAnsi="Times New Roman"/>
          <w:color w:val="auto"/>
          <w:sz w:val="28"/>
          <w:szCs w:val="22"/>
          <w:highlight w:val="none"/>
          <w:lang w:val="kk-KZ"/>
        </w:rPr>
      </w:pPr>
    </w:p>
    <w:p>
      <w:pPr>
        <w:pStyle w:val="9"/>
        <w:keepNext/>
        <w:spacing w:after="0"/>
        <w:ind w:firstLine="658"/>
        <w:contextualSpacing/>
        <w:rPr>
          <w:b w:val="0"/>
          <w:bCs/>
          <w:sz w:val="28"/>
          <w:szCs w:val="28"/>
          <w:highlight w:val="none"/>
          <w:lang w:val="kk-KZ"/>
        </w:rPr>
      </w:pPr>
    </w:p>
    <w:p>
      <w:pPr>
        <w:pStyle w:val="17"/>
        <w:ind w:firstLine="705" w:firstLineChars="252"/>
        <w:contextualSpacing/>
        <w:jc w:val="both"/>
        <w:rPr>
          <w:sz w:val="28"/>
          <w:szCs w:val="28"/>
          <w:highlight w:val="none"/>
          <w:lang w:val="kk-KZ"/>
        </w:rPr>
      </w:pPr>
      <w:r>
        <w:rPr>
          <w:sz w:val="28"/>
          <w:szCs w:val="28"/>
          <w:highlight w:val="none"/>
          <w:lang w:val="kk-KZ"/>
        </w:rPr>
        <w:t>1. Осы Ережелер Қазақстан Республикасының халықаралық қатынастағы автомобильмен тасымалдауларында рұқсат беру жүйесін қолдану қағидалары (бұдан әрі - Қағидалар) «Автомобиль көлігі туралы» 2003 жылғы 4 шілдедегі Қазақстан Республикасы Заңының (бұдан әрі - Заң) 13-бабының </w:t>
      </w:r>
      <w:r>
        <w:rPr>
          <w:highlight w:val="none"/>
        </w:rPr>
        <w:fldChar w:fldCharType="begin"/>
      </w:r>
      <w:r>
        <w:rPr>
          <w:highlight w:val="none"/>
        </w:rPr>
        <w:instrText xml:space="preserve"> HYPERLINK "https://adilet.zan.kz/kaz/docs/Z030000476_" \l "z146" </w:instrText>
      </w:r>
      <w:r>
        <w:rPr>
          <w:highlight w:val="none"/>
        </w:rPr>
        <w:fldChar w:fldCharType="separate"/>
      </w:r>
      <w:r>
        <w:rPr>
          <w:sz w:val="28"/>
          <w:szCs w:val="28"/>
          <w:highlight w:val="none"/>
          <w:lang w:val="kk-KZ"/>
        </w:rPr>
        <w:t>23-11) тармақшасына</w:t>
      </w:r>
      <w:r>
        <w:rPr>
          <w:sz w:val="28"/>
          <w:szCs w:val="28"/>
          <w:highlight w:val="none"/>
          <w:lang w:val="kk-KZ"/>
        </w:rPr>
        <w:fldChar w:fldCharType="end"/>
      </w:r>
      <w:r>
        <w:rPr>
          <w:sz w:val="28"/>
          <w:szCs w:val="28"/>
          <w:highlight w:val="none"/>
          <w:lang w:val="kk-KZ"/>
        </w:rPr>
        <w:t> және «Мемлекеттік көрсетілетін қызметтер туралы» 2013 жылғы 15 сәуірдегі Қазақстан Республикасы Заңының </w:t>
      </w:r>
      <w:r>
        <w:rPr>
          <w:highlight w:val="none"/>
        </w:rPr>
        <w:fldChar w:fldCharType="begin"/>
      </w:r>
      <w:r>
        <w:rPr>
          <w:highlight w:val="none"/>
        </w:rPr>
        <w:instrText xml:space="preserve"> HYPERLINK "https://adilet.zan.kz/kaz/docs/Z1300000088" \l "z12" </w:instrText>
      </w:r>
      <w:r>
        <w:rPr>
          <w:highlight w:val="none"/>
        </w:rPr>
        <w:fldChar w:fldCharType="separate"/>
      </w:r>
      <w:r>
        <w:rPr>
          <w:sz w:val="28"/>
          <w:szCs w:val="28"/>
          <w:highlight w:val="none"/>
          <w:lang w:val="kk-KZ"/>
        </w:rPr>
        <w:t>10-бабының</w:t>
      </w:r>
      <w:r>
        <w:rPr>
          <w:sz w:val="28"/>
          <w:szCs w:val="28"/>
          <w:highlight w:val="none"/>
          <w:lang w:val="kk-KZ"/>
        </w:rPr>
        <w:fldChar w:fldCharType="end"/>
      </w:r>
      <w:r>
        <w:rPr>
          <w:sz w:val="28"/>
          <w:szCs w:val="28"/>
          <w:highlight w:val="none"/>
          <w:lang w:val="kk-KZ"/>
        </w:rPr>
        <w:t> 1) тармақшасына сәйкес әзірленді және Қазақстан Республикасында автомобиль тасымалдарының рұқсат беру жүйесін халықаралық қатынаста қолдану тәртібін айқындайды.</w:t>
      </w:r>
    </w:p>
    <w:p>
      <w:pPr>
        <w:pStyle w:val="17"/>
        <w:ind w:firstLine="705" w:firstLineChars="252"/>
        <w:contextualSpacing/>
        <w:jc w:val="both"/>
        <w:rPr>
          <w:sz w:val="28"/>
          <w:szCs w:val="28"/>
          <w:highlight w:val="none"/>
          <w:lang w:val="kk-KZ"/>
        </w:rPr>
      </w:pPr>
      <w:r>
        <w:rPr>
          <w:sz w:val="28"/>
          <w:szCs w:val="28"/>
          <w:highlight w:val="none"/>
          <w:lang w:val="kk-KZ"/>
        </w:rPr>
        <w:t>2. Қағидалар меншік құқығында немесе өзге де заңды негiздерде мынадай автокөлiк құралдарына иелік ететін отандық және шетел тасымалдаушыларына қолданылады:</w:t>
      </w:r>
    </w:p>
    <w:p>
      <w:pPr>
        <w:pStyle w:val="17"/>
        <w:ind w:firstLine="705" w:firstLineChars="252"/>
        <w:contextualSpacing/>
        <w:jc w:val="both"/>
        <w:rPr>
          <w:sz w:val="28"/>
          <w:szCs w:val="28"/>
          <w:highlight w:val="none"/>
          <w:lang w:val="kk-KZ"/>
        </w:rPr>
      </w:pPr>
      <w:r>
        <w:rPr>
          <w:sz w:val="28"/>
          <w:szCs w:val="28"/>
          <w:highlight w:val="none"/>
          <w:lang w:val="kk-KZ"/>
        </w:rPr>
        <w:t>1) автобустар, шағын автобустар;</w:t>
      </w:r>
    </w:p>
    <w:p>
      <w:pPr>
        <w:pStyle w:val="17"/>
        <w:ind w:firstLine="705" w:firstLineChars="252"/>
        <w:contextualSpacing/>
        <w:jc w:val="both"/>
        <w:rPr>
          <w:sz w:val="28"/>
          <w:szCs w:val="28"/>
          <w:highlight w:val="none"/>
          <w:lang w:val="kk-KZ"/>
        </w:rPr>
      </w:pPr>
      <w:r>
        <w:rPr>
          <w:sz w:val="28"/>
          <w:szCs w:val="28"/>
          <w:highlight w:val="none"/>
          <w:lang w:val="kk-KZ"/>
        </w:rPr>
        <w:t>2) көлік құралдары (тiркеменi қоса алғанда, рұқсат етiлетін жалпы салмағы 6 тоннадан астам немесе тiркеменi қоса алғанда, рұқсат етiлетін пайдалы жүктемесі 3,5 тоннадан астам);</w:t>
      </w:r>
    </w:p>
    <w:p>
      <w:pPr>
        <w:pStyle w:val="17"/>
        <w:ind w:firstLine="705" w:firstLineChars="252"/>
        <w:contextualSpacing/>
        <w:jc w:val="both"/>
        <w:rPr>
          <w:sz w:val="28"/>
          <w:szCs w:val="28"/>
          <w:highlight w:val="none"/>
          <w:lang w:val="kk-KZ"/>
        </w:rPr>
      </w:pPr>
      <w:r>
        <w:rPr>
          <w:sz w:val="28"/>
          <w:szCs w:val="28"/>
          <w:highlight w:val="none"/>
          <w:lang w:val="kk-KZ"/>
        </w:rPr>
        <w:t>3) мамандандырылған автомобильдер (белгiлi бiр жүк түрiн тасымалдауға арналған);</w:t>
      </w:r>
    </w:p>
    <w:p>
      <w:pPr>
        <w:pStyle w:val="17"/>
        <w:ind w:firstLine="705" w:firstLineChars="252"/>
        <w:contextualSpacing/>
        <w:jc w:val="both"/>
        <w:rPr>
          <w:sz w:val="28"/>
          <w:szCs w:val="28"/>
          <w:highlight w:val="none"/>
          <w:lang w:val="kk-KZ"/>
        </w:rPr>
      </w:pPr>
      <w:r>
        <w:rPr>
          <w:sz w:val="28"/>
          <w:szCs w:val="28"/>
          <w:highlight w:val="none"/>
          <w:lang w:val="kk-KZ"/>
        </w:rPr>
        <w:t>4) арнайы автомобильдер (әртүрлi, көбінесе көлiктiк емес жұмыстарды орындауға арналған).</w:t>
      </w:r>
    </w:p>
    <w:p>
      <w:pPr>
        <w:pStyle w:val="17"/>
        <w:ind w:firstLine="705" w:firstLineChars="252"/>
        <w:contextualSpacing/>
        <w:jc w:val="both"/>
        <w:rPr>
          <w:sz w:val="28"/>
          <w:szCs w:val="28"/>
          <w:highlight w:val="none"/>
          <w:lang w:val="kk-KZ" w:eastAsia="zh-CN"/>
        </w:rPr>
      </w:pPr>
      <w:r>
        <w:rPr>
          <w:sz w:val="28"/>
          <w:szCs w:val="28"/>
          <w:highlight w:val="none"/>
          <w:lang w:val="kk-KZ" w:eastAsia="zh-CN"/>
        </w:rPr>
        <w:t>3. Осы Қағидаларда мынадай ұғымдар пайдаланылады:</w:t>
      </w:r>
    </w:p>
    <w:p>
      <w:pPr>
        <w:pStyle w:val="17"/>
        <w:ind w:firstLine="705" w:firstLineChars="252"/>
        <w:contextualSpacing/>
        <w:jc w:val="both"/>
        <w:rPr>
          <w:sz w:val="28"/>
          <w:szCs w:val="28"/>
          <w:highlight w:val="none"/>
          <w:lang w:val="kk-KZ" w:eastAsia="zh-CN"/>
        </w:rPr>
      </w:pPr>
      <w:r>
        <w:rPr>
          <w:sz w:val="28"/>
          <w:szCs w:val="28"/>
          <w:highlight w:val="none"/>
          <w:lang w:val="kk-KZ" w:eastAsia="zh-CN"/>
        </w:rPr>
        <w:t>1) автокөлiк құралдарына рұқсат беру карточкасы - автокөлiк құралын жүктердiң халықаралық автомобиль тасымалдарында пайдалануға рұқсат беретiн құжат;</w:t>
      </w:r>
    </w:p>
    <w:p>
      <w:pPr>
        <w:pStyle w:val="17"/>
        <w:ind w:firstLine="709"/>
        <w:contextualSpacing/>
        <w:jc w:val="both"/>
        <w:rPr>
          <w:sz w:val="28"/>
          <w:szCs w:val="28"/>
          <w:highlight w:val="none"/>
          <w:lang w:val="kk-KZ" w:eastAsia="zh-CN"/>
        </w:rPr>
      </w:pPr>
      <w:r>
        <w:rPr>
          <w:sz w:val="28"/>
          <w:szCs w:val="28"/>
          <w:highlight w:val="none"/>
          <w:lang w:val="kk-KZ" w:eastAsia="zh-CN"/>
        </w:rPr>
        <w:t>2) жолсапар - автокөлiк құралдарының жөнелту пунктiнен межелi пунктiне жүруi және жөнелту пунктiне керi оралуы;</w:t>
      </w:r>
    </w:p>
    <w:p>
      <w:pPr>
        <w:pStyle w:val="17"/>
        <w:ind w:firstLine="709"/>
        <w:contextualSpacing/>
        <w:jc w:val="both"/>
        <w:rPr>
          <w:sz w:val="28"/>
          <w:szCs w:val="28"/>
          <w:highlight w:val="none"/>
          <w:lang w:val="kk-KZ" w:eastAsia="zh-CN"/>
        </w:rPr>
      </w:pPr>
      <w:r>
        <w:rPr>
          <w:sz w:val="28"/>
          <w:szCs w:val="28"/>
          <w:highlight w:val="none"/>
          <w:lang w:val="kk-KZ" w:eastAsia="zh-CN"/>
        </w:rPr>
        <w:t>3) жүктердiң халықаралық автомобильмен тасымалдарын жүзеге асыруға рұқсат беру куәлiгi - Қазақстан Республикасының автомобиль тасымалдаушыларына жүктердiң халықаралық автомобильмен тасымалдарын жүзеге асыруға құқық беретiн құжат;</w:t>
      </w:r>
    </w:p>
    <w:p>
      <w:pPr>
        <w:pStyle w:val="17"/>
        <w:ind w:firstLine="709"/>
        <w:contextualSpacing/>
        <w:jc w:val="both"/>
        <w:rPr>
          <w:rFonts w:ascii="Times New Roman" w:hAnsi="Times New Roman"/>
          <w:b w:val="0"/>
          <w:bCs w:val="0"/>
          <w:sz w:val="28"/>
          <w:szCs w:val="28"/>
          <w:highlight w:val="none"/>
          <w:lang w:val="kk-KZ"/>
        </w:rPr>
      </w:pPr>
      <w:r>
        <w:rPr>
          <w:b w:val="0"/>
          <w:bCs w:val="0"/>
          <w:sz w:val="28"/>
          <w:szCs w:val="28"/>
          <w:highlight w:val="none"/>
          <w:lang w:val="kk-KZ" w:eastAsia="zh-CN"/>
        </w:rPr>
        <w:t xml:space="preserve">4) көрсетілетін қызметті алушы - </w:t>
      </w:r>
      <w:r>
        <w:rPr>
          <w:rFonts w:hint="default" w:ascii="Times New Roman" w:hAnsi="Times New Roman"/>
          <w:b w:val="0"/>
          <w:bCs w:val="0"/>
          <w:sz w:val="28"/>
          <w:szCs w:val="28"/>
          <w:highlight w:val="none"/>
          <w:lang w:val="ru-RU"/>
        </w:rPr>
        <w:t xml:space="preserve">жеке </w:t>
      </w:r>
      <w:r>
        <w:rPr>
          <w:rFonts w:hint="default" w:ascii="Times New Roman" w:hAnsi="Times New Roman"/>
          <w:b w:val="0"/>
          <w:bCs w:val="0"/>
          <w:sz w:val="28"/>
          <w:szCs w:val="28"/>
          <w:highlight w:val="none"/>
          <w:lang w:val="kk-KZ"/>
        </w:rPr>
        <w:t>(жеке кәсіпкер) және заңды тұлғалар</w:t>
      </w:r>
      <w:r>
        <w:rPr>
          <w:rFonts w:hint="default" w:ascii="Times New Roman" w:hAnsi="Times New Roman"/>
          <w:b w:val="0"/>
          <w:bCs w:val="0"/>
          <w:sz w:val="28"/>
          <w:szCs w:val="28"/>
          <w:highlight w:val="none"/>
          <w:lang w:val="ru-RU"/>
        </w:rPr>
        <w:t xml:space="preserve"> </w:t>
      </w:r>
      <w:r>
        <w:rPr>
          <w:rFonts w:ascii="Times New Roman" w:hAnsi="Times New Roman"/>
          <w:b w:val="0"/>
          <w:bCs w:val="0"/>
          <w:sz w:val="28"/>
          <w:szCs w:val="28"/>
          <w:highlight w:val="none"/>
          <w:lang w:val="kk-KZ"/>
        </w:rPr>
        <w:t>халықаралық автомобильмен тасымалдарын жүзеге асыратын отандық тасымалдаушылар;</w:t>
      </w:r>
    </w:p>
    <w:p>
      <w:pPr>
        <w:pStyle w:val="17"/>
        <w:ind w:firstLine="709"/>
        <w:contextualSpacing/>
        <w:jc w:val="both"/>
        <w:rPr>
          <w:sz w:val="28"/>
          <w:szCs w:val="28"/>
          <w:highlight w:val="none"/>
          <w:lang w:val="kk-KZ" w:eastAsia="zh-CN"/>
        </w:rPr>
      </w:pPr>
      <w:r>
        <w:rPr>
          <w:sz w:val="28"/>
          <w:szCs w:val="28"/>
          <w:highlight w:val="none"/>
          <w:lang w:val="kk-KZ" w:eastAsia="zh-CN"/>
        </w:rPr>
        <w:t>5) көрсетілетін қызметті беруші - Қазақстан Республикасы Көлік министрлігі Автомобиль көлігі және көліктік бақылау комитетінің аумақтық органдары (бұдан әрі-аумақтық орган);</w:t>
      </w:r>
    </w:p>
    <w:p>
      <w:pPr>
        <w:pStyle w:val="17"/>
        <w:ind w:firstLine="709"/>
        <w:contextualSpacing/>
        <w:jc w:val="both"/>
        <w:rPr>
          <w:sz w:val="28"/>
          <w:szCs w:val="28"/>
          <w:highlight w:val="none"/>
          <w:lang w:val="kk-KZ" w:eastAsia="zh-CN"/>
        </w:rPr>
      </w:pPr>
      <w:bookmarkStart w:id="0" w:name="z105"/>
      <w:bookmarkEnd w:id="0"/>
      <w:r>
        <w:rPr>
          <w:sz w:val="28"/>
          <w:szCs w:val="28"/>
          <w:highlight w:val="none"/>
          <w:lang w:val="kk-KZ" w:eastAsia="zh-CN"/>
        </w:rPr>
        <w:t>6) отандық рұқсат - Қазақстан Республикасы ратификациялаған халықаралық шарттарға сәйкес шет мемлекеттің тасымалдаушыларына Қазақстан Республикасының аумағымен жүріп өтуіне рұқсат (келуге, кетуге және транзитпен жүріп өтуіне әмбебап рұқсат, сондай-ақ үшінші елдердің аумағынан Қазақстан Республикасының аумағына немесе Қазақстан Республикасының аумағынан үшінші елдердің аумағына тасымалдаулар);</w:t>
      </w:r>
    </w:p>
    <w:p>
      <w:pPr>
        <w:pStyle w:val="17"/>
        <w:ind w:firstLine="709"/>
        <w:contextualSpacing/>
        <w:jc w:val="both"/>
        <w:rPr>
          <w:sz w:val="28"/>
          <w:szCs w:val="28"/>
          <w:highlight w:val="none"/>
          <w:lang w:val="kk-KZ" w:eastAsia="zh-CN"/>
        </w:rPr>
      </w:pPr>
      <w:r>
        <w:rPr>
          <w:sz w:val="28"/>
          <w:szCs w:val="28"/>
          <w:highlight w:val="none"/>
          <w:lang w:val="kk-KZ" w:eastAsia="zh-CN"/>
        </w:rPr>
        <w:t>7) отандық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келісімшарттарына сәйкес шет мемлекеттің аумағындағы халықаралық автомобильді тасымалдауды жүзеге асыратын жеке және заңды тұлғалар;</w:t>
      </w:r>
    </w:p>
    <w:p>
      <w:pPr>
        <w:pStyle w:val="17"/>
        <w:ind w:firstLine="709"/>
        <w:contextualSpacing/>
        <w:jc w:val="both"/>
        <w:rPr>
          <w:sz w:val="28"/>
          <w:szCs w:val="28"/>
          <w:highlight w:val="none"/>
          <w:lang w:val="kk-KZ" w:eastAsia="zh-CN"/>
        </w:rPr>
      </w:pPr>
      <w:r>
        <w:rPr>
          <w:sz w:val="28"/>
          <w:szCs w:val="28"/>
          <w:highlight w:val="none"/>
          <w:lang w:val="kk-KZ" w:eastAsia="zh-CN"/>
        </w:rPr>
        <w:t>8) рейс - автокөлiк құралдарының жөнелту пунктiнен межелi пунктiне дейiн жүрiп өтуi;</w:t>
      </w:r>
    </w:p>
    <w:p>
      <w:pPr>
        <w:pStyle w:val="17"/>
        <w:ind w:firstLine="708"/>
        <w:contextualSpacing/>
        <w:jc w:val="both"/>
        <w:rPr>
          <w:sz w:val="28"/>
          <w:szCs w:val="28"/>
          <w:highlight w:val="none"/>
          <w:lang w:val="kk-KZ" w:eastAsia="zh-CN"/>
        </w:rPr>
      </w:pPr>
      <w:r>
        <w:rPr>
          <w:sz w:val="28"/>
          <w:szCs w:val="28"/>
          <w:highlight w:val="none"/>
          <w:lang w:val="kk-KZ" w:eastAsia="zh-CN"/>
        </w:rPr>
        <w:t>9) рұқсат беру құжаты - Қазақстан Республикасының аумағы арқылы жүру құқығын растайтын құжат (отандық немесе шетелдiк рұқсат, арнайы рұқсат);</w:t>
      </w:r>
    </w:p>
    <w:p>
      <w:pPr>
        <w:pStyle w:val="17"/>
        <w:ind w:firstLine="709"/>
        <w:contextualSpacing/>
        <w:jc w:val="both"/>
        <w:rPr>
          <w:sz w:val="28"/>
          <w:szCs w:val="28"/>
          <w:highlight w:val="none"/>
          <w:lang w:val="kk-KZ" w:eastAsia="zh-CN"/>
        </w:rPr>
      </w:pPr>
      <w:r>
        <w:rPr>
          <w:sz w:val="28"/>
          <w:szCs w:val="28"/>
          <w:highlight w:val="none"/>
          <w:lang w:val="kk-KZ" w:eastAsia="zh-CN"/>
        </w:rPr>
        <w:t>10) рұқсат бланкiлерiмен алмасу квотасы (бұдан әрi - алмасу квотасы) - шет мемлекеттермен алмасу үшiн келiсiлген шетелдiк рұқсаттардың саны;</w:t>
      </w:r>
    </w:p>
    <w:p>
      <w:pPr>
        <w:pStyle w:val="17"/>
        <w:ind w:firstLine="709"/>
        <w:contextualSpacing/>
        <w:jc w:val="both"/>
        <w:rPr>
          <w:sz w:val="28"/>
          <w:szCs w:val="28"/>
          <w:highlight w:val="none"/>
          <w:lang w:val="kk-KZ" w:eastAsia="zh-CN"/>
        </w:rPr>
      </w:pPr>
      <w:r>
        <w:rPr>
          <w:sz w:val="28"/>
          <w:szCs w:val="28"/>
          <w:highlight w:val="none"/>
          <w:lang w:val="kk-KZ" w:eastAsia="zh-CN"/>
        </w:rPr>
        <w:t>11) транзиттiк жүрiп өту (транзит) - жөнелту және межелi пункттерi осы мемлекеттiң аумағынан тыс орналасқан мемлекеттiң аумағы арқылы жүкпен немесе жүксiз автокөлiк құралдарының жүрiп өтуi;</w:t>
      </w:r>
    </w:p>
    <w:p>
      <w:pPr>
        <w:pStyle w:val="17"/>
        <w:ind w:firstLine="709"/>
        <w:contextualSpacing/>
        <w:jc w:val="both"/>
        <w:rPr>
          <w:sz w:val="28"/>
          <w:szCs w:val="28"/>
          <w:highlight w:val="none"/>
          <w:lang w:val="kk-KZ" w:eastAsia="zh-CN"/>
        </w:rPr>
      </w:pPr>
      <w:r>
        <w:rPr>
          <w:sz w:val="28"/>
          <w:szCs w:val="28"/>
          <w:highlight w:val="none"/>
          <w:lang w:val="kk-KZ" w:eastAsia="zh-CN"/>
        </w:rPr>
        <w:t>12) уәкілетті орган - Қазақстан Республикасы Көлік министрлігінің Автомобиль көлігі және көліктік бақылау комитеті;</w:t>
      </w:r>
    </w:p>
    <w:p>
      <w:pPr>
        <w:pStyle w:val="17"/>
        <w:ind w:firstLine="709"/>
        <w:contextualSpacing/>
        <w:jc w:val="both"/>
        <w:rPr>
          <w:sz w:val="28"/>
          <w:szCs w:val="28"/>
          <w:highlight w:val="none"/>
          <w:lang w:val="kk-KZ" w:eastAsia="zh-CN"/>
        </w:rPr>
      </w:pPr>
      <w:r>
        <w:rPr>
          <w:sz w:val="28"/>
          <w:szCs w:val="28"/>
          <w:highlight w:val="none"/>
          <w:lang w:val="kk-KZ" w:eastAsia="zh-CN"/>
        </w:rPr>
        <w:t>13) үшінші елдердің аумағынан Қазақстан Республикасының аумағына немесе Қазақстан Республикасының аумағынан үшінші елдердің аумағына тасымалдаулар - автокөлiк құралының тiркелу мемлекетi болып табылмайтын екi мемлекет арасында жолаушыларды, багажды немесе жүктердi тасымалдау;</w:t>
      </w:r>
    </w:p>
    <w:p>
      <w:pPr>
        <w:pStyle w:val="17"/>
        <w:ind w:firstLine="709"/>
        <w:contextualSpacing/>
        <w:jc w:val="both"/>
        <w:rPr>
          <w:sz w:val="28"/>
          <w:szCs w:val="28"/>
          <w:highlight w:val="none"/>
          <w:lang w:val="kk-KZ" w:eastAsia="zh-CN"/>
        </w:rPr>
      </w:pPr>
      <w:r>
        <w:rPr>
          <w:sz w:val="28"/>
          <w:szCs w:val="28"/>
          <w:highlight w:val="none"/>
          <w:lang w:val="kk-KZ" w:eastAsia="zh-CN"/>
        </w:rPr>
        <w:t>14) шетелдiк рұқсат - Қазақстан Республикасы ратификациялаған халықаралық шарттарға сәйкес Қазақстан Республикасының тасымалдаушыларына шет мемлекеттің аумағымен жүріп өтуіне рұқсат (келуге, кетуге және транзитпен жүріп өтуіне әмбебап рұқсат, сондай-ақ екінші елдің аумағынан үшінші елдің аумағына тасымалдаулар);</w:t>
      </w:r>
    </w:p>
    <w:p>
      <w:pPr>
        <w:pStyle w:val="17"/>
        <w:ind w:firstLine="709"/>
        <w:contextualSpacing/>
        <w:jc w:val="both"/>
        <w:rPr>
          <w:sz w:val="28"/>
          <w:szCs w:val="28"/>
          <w:highlight w:val="none"/>
          <w:lang w:val="kk-KZ" w:eastAsia="zh-CN"/>
        </w:rPr>
      </w:pPr>
      <w:r>
        <w:rPr>
          <w:sz w:val="28"/>
          <w:szCs w:val="28"/>
          <w:highlight w:val="none"/>
          <w:lang w:val="kk-KZ" w:eastAsia="zh-CN"/>
        </w:rPr>
        <w:t>15) шетелдік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келісімшарттарға сәйкес шет мемлекеттің аумағындағы халықаралық автомобильді тасымалдауды жүзеге асыратын шетелдік жеке және заңды тұлғалар.</w:t>
      </w:r>
    </w:p>
    <w:p>
      <w:pPr>
        <w:pStyle w:val="17"/>
        <w:ind w:firstLine="709"/>
        <w:contextualSpacing/>
        <w:jc w:val="both"/>
        <w:rPr>
          <w:sz w:val="28"/>
          <w:szCs w:val="28"/>
          <w:highlight w:val="none"/>
          <w:lang w:val="kk-KZ" w:eastAsia="zh-CN"/>
        </w:rPr>
      </w:pPr>
      <w:r>
        <w:rPr>
          <w:sz w:val="28"/>
          <w:szCs w:val="28"/>
          <w:highlight w:val="none"/>
          <w:lang w:val="kk-KZ" w:eastAsia="zh-CN"/>
        </w:rPr>
        <w:t>16)</w:t>
      </w:r>
      <w:r>
        <w:rPr>
          <w:rFonts w:hint="default"/>
          <w:sz w:val="28"/>
          <w:szCs w:val="28"/>
          <w:highlight w:val="none"/>
          <w:lang w:val="ru-RU" w:eastAsia="zh-CN"/>
        </w:rPr>
        <w:t xml:space="preserve"> </w:t>
      </w:r>
      <w:r>
        <w:rPr>
          <w:sz w:val="28"/>
          <w:szCs w:val="28"/>
          <w:highlight w:val="none"/>
          <w:lang w:val="ru-RU" w:eastAsia="zh-CN"/>
        </w:rPr>
        <w:t>у</w:t>
      </w:r>
      <w:r>
        <w:rPr>
          <w:sz w:val="28"/>
          <w:szCs w:val="28"/>
          <w:highlight w:val="none"/>
          <w:lang w:val="kk-KZ" w:eastAsia="zh-CN"/>
        </w:rPr>
        <w:t>әкілетті органның ақпараттық жүйесі (бұдан әрі - АЖ) - «Қазақстан Республикасы ратификациялаған халықаралық шарттарға сәйкес Қазақстан Республикасының тасымалдаушыларына шет мемлекет аумағы арқылы жүріп өтуге рұқсат беру» мемлекеттік қызмет көрсету нәтижелерін автоматты өңдеуді және қалыптастыруды қамтамасыз ететін ақпараттық жүйе;</w:t>
      </w:r>
    </w:p>
    <w:p>
      <w:pPr>
        <w:pStyle w:val="17"/>
        <w:ind w:firstLine="709"/>
        <w:contextualSpacing/>
        <w:jc w:val="both"/>
        <w:rPr>
          <w:rFonts w:hint="default"/>
          <w:sz w:val="28"/>
          <w:szCs w:val="28"/>
          <w:highlight w:val="none"/>
          <w:lang w:val="ru-RU"/>
        </w:rPr>
      </w:pPr>
      <w:r>
        <w:rPr>
          <w:sz w:val="28"/>
          <w:szCs w:val="28"/>
          <w:highlight w:val="none"/>
          <w:lang w:val="kk-KZ"/>
        </w:rPr>
        <w:t>1</w:t>
      </w:r>
      <w:r>
        <w:rPr>
          <w:rFonts w:hint="default"/>
          <w:sz w:val="28"/>
          <w:szCs w:val="28"/>
          <w:highlight w:val="none"/>
          <w:lang w:val="ru-RU"/>
        </w:rPr>
        <w:t>7</w:t>
      </w:r>
      <w:r>
        <w:rPr>
          <w:sz w:val="28"/>
          <w:szCs w:val="28"/>
          <w:highlight w:val="none"/>
          <w:lang w:val="kk-KZ"/>
        </w:rPr>
        <w:t>) «электрондық үкіметтің» веб-порталы (әрі қарай- Портал)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w:t>
      </w:r>
      <w:r>
        <w:rPr>
          <w:rFonts w:hint="default"/>
          <w:sz w:val="28"/>
          <w:szCs w:val="28"/>
          <w:highlight w:val="none"/>
          <w:lang w:val="ru-RU"/>
        </w:rPr>
        <w:t>;</w:t>
      </w:r>
    </w:p>
    <w:p>
      <w:pPr>
        <w:pStyle w:val="17"/>
        <w:ind w:firstLine="709"/>
        <w:contextualSpacing/>
        <w:jc w:val="both"/>
        <w:rPr>
          <w:rFonts w:hint="default"/>
          <w:sz w:val="28"/>
          <w:szCs w:val="28"/>
          <w:highlight w:val="none"/>
          <w:lang w:val="ru-RU" w:eastAsia="zh-CN"/>
        </w:rPr>
      </w:pPr>
      <w:r>
        <w:rPr>
          <w:rFonts w:hint="default"/>
          <w:sz w:val="28"/>
          <w:szCs w:val="28"/>
          <w:highlight w:val="none"/>
          <w:lang w:val="ru-RU"/>
        </w:rPr>
        <w:t xml:space="preserve">18) </w:t>
      </w:r>
      <w:r>
        <w:rPr>
          <w:sz w:val="28"/>
          <w:szCs w:val="28"/>
          <w:highlight w:val="none"/>
          <w:lang w:val="kk-KZ"/>
        </w:rPr>
        <w:t>электрондық цифрлық қолтаңба (бұдан әрі – ЭЦҚ) – электрондық цифрлық қолтаңба құралдарымен жасалған және электрондық құжаттың дұрыстығын, оның тиесілілігін және мазмұнының өзгермейтіндігін растайтын электрондық цифрлық нышандар терімі.</w:t>
      </w:r>
    </w:p>
    <w:p>
      <w:pPr>
        <w:pStyle w:val="17"/>
        <w:ind w:firstLine="709"/>
        <w:contextualSpacing/>
        <w:jc w:val="both"/>
        <w:rPr>
          <w:sz w:val="28"/>
          <w:szCs w:val="28"/>
          <w:highlight w:val="none"/>
          <w:lang w:val="kk-KZ" w:eastAsia="zh-CN"/>
        </w:rPr>
      </w:pPr>
      <w:r>
        <w:rPr>
          <w:sz w:val="28"/>
          <w:szCs w:val="28"/>
          <w:highlight w:val="none"/>
          <w:lang w:val="kk-KZ" w:eastAsia="zh-CN"/>
        </w:rPr>
        <w:t> 4. Қазақстан Республикасының аумағы арқылы автокөлiк құралдарының жүрiп өтуiне рұқсат беру жүйесi Заңда, Қазақстан Республикасы ратификациялаған Қазақстан Республикасы мен шет мемлекеттер арасындағы халықаралық автомобиль қатынасы туралы халықаралық шарттарда (бұдан әрi - Келiсiм) және осы Қағидаларда айқындалады.</w:t>
      </w:r>
    </w:p>
    <w:p>
      <w:pPr>
        <w:pStyle w:val="17"/>
        <w:ind w:firstLine="709"/>
        <w:contextualSpacing/>
        <w:jc w:val="both"/>
        <w:rPr>
          <w:sz w:val="28"/>
          <w:szCs w:val="28"/>
          <w:highlight w:val="none"/>
          <w:lang w:val="kk-KZ" w:eastAsia="zh-CN"/>
        </w:rPr>
      </w:pPr>
      <w:r>
        <w:rPr>
          <w:sz w:val="28"/>
          <w:szCs w:val="28"/>
          <w:highlight w:val="none"/>
          <w:lang w:val="kk-KZ" w:eastAsia="zh-CN"/>
        </w:rPr>
        <w:t>5. Жолаушыларды, багажды және жүктердi тасымалдауды жүзеге асыратын отандық автокөлiк құралдарының шет мемлекеттiң аумағына (аумағынан) кiруi (шығуы), шет мемлекеттiң аумағы арқылы транзитi мынадай түрлердегi шетелдiк рұқсаттардың негiзiнде жүзеге асырылады:</w:t>
      </w:r>
    </w:p>
    <w:p>
      <w:pPr>
        <w:pStyle w:val="17"/>
        <w:ind w:firstLine="709"/>
        <w:contextualSpacing/>
        <w:jc w:val="both"/>
        <w:rPr>
          <w:sz w:val="28"/>
          <w:szCs w:val="28"/>
          <w:highlight w:val="none"/>
          <w:lang w:val="kk-KZ" w:eastAsia="zh-CN"/>
        </w:rPr>
      </w:pPr>
      <w:r>
        <w:rPr>
          <w:sz w:val="28"/>
          <w:szCs w:val="28"/>
          <w:highlight w:val="none"/>
          <w:lang w:val="kk-KZ" w:eastAsia="zh-CN"/>
        </w:rPr>
        <w:t>1) жүктерді тасымалдауға арналған шетелдiк рұқсаттар;</w:t>
      </w:r>
    </w:p>
    <w:p>
      <w:pPr>
        <w:pStyle w:val="17"/>
        <w:ind w:firstLine="709"/>
        <w:contextualSpacing/>
        <w:jc w:val="both"/>
        <w:rPr>
          <w:sz w:val="28"/>
          <w:szCs w:val="28"/>
          <w:highlight w:val="none"/>
          <w:lang w:val="kk-KZ" w:eastAsia="zh-CN"/>
        </w:rPr>
      </w:pPr>
      <w:r>
        <w:rPr>
          <w:sz w:val="28"/>
          <w:szCs w:val="28"/>
          <w:highlight w:val="none"/>
          <w:lang w:val="kk-KZ" w:eastAsia="zh-CN"/>
        </w:rPr>
        <w:t>2) жолаушылар мен багажды тұрақты емес тасымалдауға арналған шетелдiк рұқсаттар;</w:t>
      </w:r>
    </w:p>
    <w:p>
      <w:pPr>
        <w:pStyle w:val="17"/>
        <w:ind w:firstLine="709"/>
        <w:contextualSpacing/>
        <w:jc w:val="both"/>
        <w:rPr>
          <w:sz w:val="28"/>
          <w:szCs w:val="28"/>
          <w:highlight w:val="none"/>
          <w:lang w:val="kk-KZ" w:eastAsia="zh-CN"/>
        </w:rPr>
      </w:pPr>
      <w:r>
        <w:rPr>
          <w:sz w:val="28"/>
          <w:szCs w:val="28"/>
          <w:highlight w:val="none"/>
          <w:lang w:val="kk-KZ" w:eastAsia="zh-CN"/>
        </w:rPr>
        <w:t>3) күнтiзбелiк бiр жылға қолдану мерзiмiмен жолаушылар мен багажды тұрақты тасымалдауға арналған шетелдiк рұқсаттар.</w:t>
      </w:r>
    </w:p>
    <w:p>
      <w:pPr>
        <w:pStyle w:val="17"/>
        <w:ind w:firstLine="709"/>
        <w:contextualSpacing/>
        <w:jc w:val="both"/>
        <w:rPr>
          <w:sz w:val="28"/>
          <w:szCs w:val="28"/>
          <w:highlight w:val="none"/>
          <w:lang w:val="kk-KZ" w:eastAsia="zh-CN"/>
        </w:rPr>
      </w:pPr>
      <w:r>
        <w:rPr>
          <w:sz w:val="28"/>
          <w:szCs w:val="28"/>
          <w:highlight w:val="none"/>
          <w:lang w:val="kk-KZ" w:eastAsia="zh-CN"/>
        </w:rPr>
        <w:t>6. 1992 жылғы 26 қыркүйекте жасалған Қазақстан Республикасының Үкiметi мен Қытай Халық Республикасының Үкiметi арасындағы халықаралық автомобиль қатынасы туралы келiсiмге сәйкес отандық тасымалдаушылар Қытай Халық Республикасының аумағына автомобиль тасымалдарын жүзеге асыру кезiнде мыналар қажет:</w:t>
      </w:r>
    </w:p>
    <w:p>
      <w:pPr>
        <w:pStyle w:val="17"/>
        <w:ind w:firstLine="709"/>
        <w:contextualSpacing/>
        <w:jc w:val="both"/>
        <w:rPr>
          <w:sz w:val="28"/>
          <w:szCs w:val="28"/>
          <w:highlight w:val="none"/>
          <w:lang w:val="kk-KZ" w:eastAsia="zh-CN"/>
        </w:rPr>
      </w:pPr>
      <w:r>
        <w:rPr>
          <w:sz w:val="28"/>
          <w:szCs w:val="28"/>
          <w:highlight w:val="none"/>
          <w:lang w:val="kk-KZ" w:eastAsia="zh-CN"/>
        </w:rPr>
        <w:t>1) жолаушылар (туристерді қоса алғанда) мен багажды автомобильмен тұрақты тасымалдауды орындаған кезде, отандық тасымалдаушыға тасымалды жөнелту пунктiнен межелi пунктке дейiн күнтiзбелiк бiр жыл қолдану мерзiмiмен «А» түрiнiң рұқсаты;</w:t>
      </w:r>
    </w:p>
    <w:p>
      <w:pPr>
        <w:pStyle w:val="17"/>
        <w:ind w:firstLine="709"/>
        <w:contextualSpacing/>
        <w:jc w:val="both"/>
        <w:rPr>
          <w:sz w:val="28"/>
          <w:szCs w:val="28"/>
          <w:highlight w:val="none"/>
          <w:lang w:val="kk-KZ" w:eastAsia="zh-CN"/>
        </w:rPr>
      </w:pPr>
      <w:r>
        <w:rPr>
          <w:sz w:val="28"/>
          <w:szCs w:val="28"/>
          <w:highlight w:val="none"/>
          <w:lang w:val="kk-KZ" w:eastAsia="zh-CN"/>
        </w:rPr>
        <w:t>2) баратын және керi қайтатын бiр рейстi орындауға құқығы бар өткізу пункттері ауданында шекара маңындағы терминалдар арасында жолаушылар (туристерді қоса алғанда) мен багаждың тұрақты емес автомобиль тасымалын орындау кезiнде «В» түрiнiң рұқсаты;</w:t>
      </w:r>
    </w:p>
    <w:p>
      <w:pPr>
        <w:pStyle w:val="17"/>
        <w:ind w:firstLine="709"/>
        <w:contextualSpacing/>
        <w:jc w:val="both"/>
        <w:rPr>
          <w:sz w:val="28"/>
          <w:szCs w:val="28"/>
          <w:highlight w:val="none"/>
          <w:lang w:val="kk-KZ" w:eastAsia="zh-CN"/>
        </w:rPr>
      </w:pPr>
      <w:r>
        <w:rPr>
          <w:sz w:val="28"/>
          <w:szCs w:val="28"/>
          <w:highlight w:val="none"/>
          <w:lang w:val="kk-KZ" w:eastAsia="zh-CN"/>
        </w:rPr>
        <w:t>3) баратын және керi қайтатын керi бiр рейстi орындауға құқығы бар өткізу пункттері ауданында шекара маңындағы терминалдар арасында жүктерді автомобиль көлiгiмен тасымалдау кезiнде «С» түрiнiң рұқсаты;</w:t>
      </w:r>
    </w:p>
    <w:p>
      <w:pPr>
        <w:pStyle w:val="17"/>
        <w:ind w:firstLine="709"/>
        <w:contextualSpacing/>
        <w:jc w:val="both"/>
        <w:rPr>
          <w:sz w:val="28"/>
          <w:szCs w:val="28"/>
          <w:highlight w:val="none"/>
          <w:lang w:val="kk-KZ" w:eastAsia="zh-CN"/>
        </w:rPr>
      </w:pPr>
      <w:r>
        <w:rPr>
          <w:sz w:val="28"/>
          <w:szCs w:val="28"/>
          <w:highlight w:val="none"/>
          <w:lang w:val="kk-KZ" w:eastAsia="zh-CN"/>
        </w:rPr>
        <w:t>4) анықталған маршруттар бойынша жүктерді автомобиль көлігімен баратын және кері қайтатын бір рейсті орындау құқығымен тасымалдау кезінде «D» түрiнiң рұқсаты.</w:t>
      </w:r>
    </w:p>
    <w:p>
      <w:pPr>
        <w:pStyle w:val="17"/>
        <w:ind w:firstLine="709"/>
        <w:contextualSpacing/>
        <w:jc w:val="both"/>
        <w:rPr>
          <w:sz w:val="28"/>
          <w:szCs w:val="28"/>
          <w:highlight w:val="none"/>
          <w:lang w:val="kk-KZ" w:eastAsia="zh-CN"/>
        </w:rPr>
      </w:pPr>
      <w:r>
        <w:rPr>
          <w:sz w:val="28"/>
          <w:szCs w:val="28"/>
          <w:highlight w:val="none"/>
          <w:lang w:val="kk-KZ" w:eastAsia="zh-CN"/>
        </w:rPr>
        <w:t>«А», «В», «С», «D» түрiндегi рұқсаттар ағымдағы жылдың 31 желтоқсанына дейiн қолданылады.</w:t>
      </w:r>
    </w:p>
    <w:p>
      <w:pPr>
        <w:pStyle w:val="17"/>
        <w:ind w:firstLine="709"/>
        <w:contextualSpacing/>
        <w:jc w:val="both"/>
        <w:rPr>
          <w:b/>
          <w:bCs/>
          <w:sz w:val="28"/>
          <w:szCs w:val="28"/>
          <w:highlight w:val="none"/>
          <w:lang w:val="kk-KZ" w:eastAsia="zh-CN"/>
        </w:rPr>
      </w:pPr>
    </w:p>
    <w:p>
      <w:pPr>
        <w:pStyle w:val="17"/>
        <w:ind w:firstLine="709"/>
        <w:contextualSpacing/>
        <w:jc w:val="both"/>
        <w:rPr>
          <w:b/>
          <w:bCs/>
          <w:sz w:val="28"/>
          <w:szCs w:val="28"/>
          <w:highlight w:val="none"/>
          <w:lang w:val="kk-KZ" w:eastAsia="zh-CN"/>
        </w:rPr>
      </w:pPr>
    </w:p>
    <w:p>
      <w:pPr>
        <w:pStyle w:val="17"/>
        <w:ind w:firstLine="709"/>
        <w:contextualSpacing/>
        <w:jc w:val="center"/>
        <w:rPr>
          <w:b/>
          <w:bCs/>
          <w:sz w:val="28"/>
          <w:szCs w:val="28"/>
          <w:highlight w:val="none"/>
          <w:lang w:val="kk-KZ" w:eastAsia="zh-CN"/>
        </w:rPr>
      </w:pPr>
      <w:r>
        <w:rPr>
          <w:b/>
          <w:bCs/>
          <w:sz w:val="28"/>
          <w:szCs w:val="28"/>
          <w:highlight w:val="none"/>
          <w:lang w:val="kk-KZ" w:eastAsia="zh-CN"/>
        </w:rPr>
        <w:t>2-тарау. Қазақстан Республикасының халықаралық қатынастағы автомобильмен тасымалдарында рұқсат беру жүйесін қолдану тәртібі</w:t>
      </w:r>
    </w:p>
    <w:p>
      <w:pPr>
        <w:pStyle w:val="17"/>
        <w:ind w:firstLine="709"/>
        <w:contextualSpacing/>
        <w:jc w:val="center"/>
        <w:rPr>
          <w:b/>
          <w:bCs/>
          <w:sz w:val="28"/>
          <w:szCs w:val="28"/>
          <w:highlight w:val="none"/>
          <w:lang w:val="kk-KZ" w:eastAsia="zh-CN"/>
        </w:rPr>
      </w:pPr>
    </w:p>
    <w:p>
      <w:pPr>
        <w:pStyle w:val="17"/>
        <w:ind w:firstLine="709"/>
        <w:contextualSpacing/>
        <w:jc w:val="center"/>
        <w:rPr>
          <w:b/>
          <w:bCs/>
          <w:sz w:val="28"/>
          <w:szCs w:val="28"/>
          <w:highlight w:val="none"/>
          <w:lang w:val="kk-KZ" w:eastAsia="zh-CN"/>
        </w:rPr>
      </w:pPr>
    </w:p>
    <w:p>
      <w:pPr>
        <w:pStyle w:val="17"/>
        <w:ind w:firstLine="709"/>
        <w:contextualSpacing/>
        <w:jc w:val="center"/>
        <w:rPr>
          <w:b/>
          <w:bCs/>
          <w:sz w:val="28"/>
          <w:szCs w:val="28"/>
          <w:highlight w:val="none"/>
          <w:lang w:val="kk-KZ" w:eastAsia="zh-CN"/>
        </w:rPr>
      </w:pPr>
      <w:r>
        <w:rPr>
          <w:b/>
          <w:bCs/>
          <w:sz w:val="28"/>
          <w:szCs w:val="28"/>
          <w:highlight w:val="none"/>
          <w:lang w:val="kk-KZ" w:eastAsia="zh-CN"/>
        </w:rPr>
        <w:t>1-параграф. Шетелдік рұқсаттарды алмасу және үлестіру квотасын айқындау</w:t>
      </w:r>
    </w:p>
    <w:p>
      <w:pPr>
        <w:pStyle w:val="17"/>
        <w:ind w:firstLine="708"/>
        <w:contextualSpacing/>
        <w:jc w:val="both"/>
        <w:rPr>
          <w:sz w:val="28"/>
          <w:szCs w:val="28"/>
          <w:highlight w:val="none"/>
          <w:lang w:val="kk-KZ" w:eastAsia="zh-CN"/>
        </w:rPr>
      </w:pPr>
    </w:p>
    <w:p>
      <w:pPr>
        <w:pStyle w:val="17"/>
        <w:ind w:firstLine="708"/>
        <w:contextualSpacing/>
        <w:jc w:val="both"/>
        <w:rPr>
          <w:sz w:val="28"/>
          <w:szCs w:val="28"/>
          <w:highlight w:val="none"/>
          <w:lang w:val="kk-KZ" w:eastAsia="zh-CN"/>
        </w:rPr>
      </w:pPr>
      <w:r>
        <w:rPr>
          <w:sz w:val="28"/>
          <w:szCs w:val="28"/>
          <w:highlight w:val="none"/>
          <w:lang w:val="kk-KZ" w:eastAsia="zh-CN"/>
        </w:rPr>
        <w:t xml:space="preserve">7. Алмасу квотасы Қазақстан Республикасы Көлік министрлігінің (бұдан әрі </w:t>
      </w:r>
      <w:r>
        <w:rPr>
          <w:sz w:val="28"/>
          <w:szCs w:val="28"/>
          <w:highlight w:val="none"/>
          <w:lang w:val="kk-KZ"/>
        </w:rPr>
        <w:t>–</w:t>
      </w:r>
      <w:r>
        <w:rPr>
          <w:sz w:val="28"/>
          <w:szCs w:val="28"/>
          <w:highlight w:val="none"/>
          <w:lang w:val="kk-KZ" w:eastAsia="zh-CN"/>
        </w:rPr>
        <w:t xml:space="preserve"> Министрлік) интернет-ресурсында орналастырылады;</w:t>
      </w:r>
    </w:p>
    <w:p>
      <w:pPr>
        <w:pStyle w:val="17"/>
        <w:ind w:firstLine="709"/>
        <w:contextualSpacing/>
        <w:jc w:val="both"/>
        <w:rPr>
          <w:sz w:val="28"/>
          <w:szCs w:val="28"/>
          <w:highlight w:val="none"/>
          <w:lang w:val="kk-KZ" w:eastAsia="zh-CN"/>
        </w:rPr>
      </w:pPr>
      <w:r>
        <w:rPr>
          <w:sz w:val="28"/>
          <w:szCs w:val="28"/>
          <w:highlight w:val="none"/>
          <w:lang w:val="kk-KZ" w:eastAsia="zh-CN"/>
        </w:rPr>
        <w:t>8. Шетелдік рұқсат бланкілерімен алмасу квотасын белгілеу мәселесі бойынша тиісті мемлекеттердің құзыретті органдарымен келіссөздер жүргізуді қамтамасыз ету үшін уәкілетті орган ағымдағы жылғы 10 қазанға дейінгі мерзімде отандық тасымалдаушылардың шетелдік рұқсаттарға деген қажеттілігінің саны туралы шетелдік рұқсатты беру және пайдалану статистикасы негізінде жалпы жиынтық өтінімді қалыптастырады.</w:t>
      </w:r>
    </w:p>
    <w:p>
      <w:pPr>
        <w:pStyle w:val="17"/>
        <w:ind w:firstLine="708"/>
        <w:contextualSpacing/>
        <w:jc w:val="both"/>
        <w:rPr>
          <w:sz w:val="28"/>
          <w:szCs w:val="28"/>
          <w:highlight w:val="none"/>
          <w:lang w:val="kk-KZ" w:eastAsia="zh-CN"/>
        </w:rPr>
      </w:pPr>
      <w:r>
        <w:rPr>
          <w:sz w:val="28"/>
          <w:szCs w:val="28"/>
          <w:highlight w:val="none"/>
          <w:lang w:val="kk-KZ" w:eastAsia="zh-CN"/>
        </w:rPr>
        <w:t>9. Уәкілетті орган шет мемлекеттердің құзыретті органдарымен рұқсат құжаттармен алмасу квотасын және олардың қолданылу мерзімін келіседі.</w:t>
      </w:r>
    </w:p>
    <w:p>
      <w:pPr>
        <w:pStyle w:val="17"/>
        <w:ind w:firstLine="708"/>
        <w:contextualSpacing/>
        <w:jc w:val="both"/>
        <w:rPr>
          <w:sz w:val="28"/>
          <w:szCs w:val="28"/>
          <w:highlight w:val="none"/>
          <w:lang w:val="kk-KZ" w:eastAsia="zh-CN"/>
        </w:rPr>
      </w:pPr>
      <w:r>
        <w:rPr>
          <w:sz w:val="28"/>
          <w:szCs w:val="28"/>
          <w:highlight w:val="none"/>
          <w:lang w:val="kk-KZ" w:eastAsia="zh-CN"/>
        </w:rPr>
        <w:t>10. Уәкілетті орган шет мемлекеттердiң құзыреттi органдарына отандық рұқсат бланкiлерiн беруді отандық тасымалдаушылар үшiн шетелдiк рұқсаттарды шетелдiк құзыреттi органдармен жүргiзiлген келiссөз хаттамаларында айтылған мөлшерде алуды жүзеге асырады.</w:t>
      </w:r>
    </w:p>
    <w:p>
      <w:pPr>
        <w:pStyle w:val="17"/>
        <w:ind w:firstLine="708"/>
        <w:contextualSpacing/>
        <w:jc w:val="both"/>
        <w:rPr>
          <w:sz w:val="28"/>
          <w:szCs w:val="28"/>
          <w:highlight w:val="none"/>
          <w:lang w:val="kk-KZ" w:eastAsia="zh-CN"/>
        </w:rPr>
      </w:pPr>
      <w:r>
        <w:rPr>
          <w:sz w:val="28"/>
          <w:szCs w:val="28"/>
          <w:highlight w:val="none"/>
          <w:lang w:val="kk-KZ" w:eastAsia="zh-CN"/>
        </w:rPr>
        <w:t xml:space="preserve">11. </w:t>
      </w:r>
      <w:r>
        <w:rPr>
          <w:sz w:val="28"/>
          <w:szCs w:val="28"/>
          <w:highlight w:val="none"/>
          <w:lang w:val="kk-KZ"/>
        </w:rPr>
        <w:t>Шетелдiк рұқсаттар уәкілетті органның аумақтық органдарына (бұдан әрі – аумақтық органдар) бөлуге жатады.</w:t>
      </w:r>
    </w:p>
    <w:p>
      <w:pPr>
        <w:pStyle w:val="17"/>
        <w:ind w:firstLine="708"/>
        <w:contextualSpacing/>
        <w:jc w:val="both"/>
        <w:rPr>
          <w:sz w:val="28"/>
          <w:szCs w:val="28"/>
          <w:highlight w:val="none"/>
          <w:lang w:val="kk-KZ" w:eastAsia="zh-CN"/>
        </w:rPr>
      </w:pPr>
      <w:r>
        <w:rPr>
          <w:sz w:val="28"/>
          <w:szCs w:val="28"/>
          <w:highlight w:val="none"/>
          <w:lang w:val="kk-KZ" w:eastAsia="zh-CN"/>
        </w:rPr>
        <w:t xml:space="preserve">12. </w:t>
      </w:r>
      <w:r>
        <w:rPr>
          <w:sz w:val="28"/>
          <w:highlight w:val="none"/>
          <w:lang w:val="kk-KZ"/>
        </w:rPr>
        <w:t>Аумақтық органдар шет мемлекеттердiң құзыреттi органдарымен келiсiлген белгiленген маршруттар мен осы маршруттар бойынша жүру кестесiн ескере отырып, күнтiзбелiк бiр жыл қолдану мерзiмiмен жолаушылар мен багажды тұрақты тасымалдауға арналған шетелдiк рұқсаттарды үлестiредi.</w:t>
      </w:r>
    </w:p>
    <w:p>
      <w:pPr>
        <w:pStyle w:val="17"/>
        <w:ind w:firstLine="708"/>
        <w:contextualSpacing/>
        <w:jc w:val="both"/>
        <w:rPr>
          <w:sz w:val="28"/>
          <w:highlight w:val="none"/>
          <w:lang w:val="kk-KZ"/>
        </w:rPr>
      </w:pPr>
      <w:r>
        <w:rPr>
          <w:sz w:val="28"/>
          <w:szCs w:val="28"/>
          <w:highlight w:val="none"/>
          <w:lang w:val="kk-KZ" w:eastAsia="zh-CN"/>
        </w:rPr>
        <w:t xml:space="preserve">13. </w:t>
      </w:r>
      <w:r>
        <w:rPr>
          <w:sz w:val="28"/>
          <w:szCs w:val="22"/>
          <w:highlight w:val="none"/>
          <w:lang w:val="kk-KZ"/>
        </w:rPr>
        <w:t>Аумақтық органдар бөлінісінде бөлінген шетелдік рұқсаттардың саны, аумақтық органдарға берілген және отандық тасымалдаушылар аумақтық органдарға тапсырған шетелдік рұқсаттардың санын көрсете отырып берілген шетелдік рұқсаттардың туралы мәліметтер Министрліктің интернет-ресурсында нақты уақыт режимінде орналастырылады.</w:t>
      </w:r>
    </w:p>
    <w:p>
      <w:pPr>
        <w:pStyle w:val="17"/>
        <w:ind w:firstLine="708"/>
        <w:contextualSpacing/>
        <w:jc w:val="both"/>
        <w:rPr>
          <w:sz w:val="28"/>
          <w:szCs w:val="28"/>
          <w:highlight w:val="none"/>
          <w:lang w:val="kk-KZ"/>
        </w:rPr>
      </w:pPr>
      <w:r>
        <w:rPr>
          <w:sz w:val="28"/>
          <w:szCs w:val="28"/>
          <w:highlight w:val="none"/>
          <w:lang w:val="kk-KZ" w:eastAsia="zh-CN"/>
        </w:rPr>
        <w:t xml:space="preserve">14. </w:t>
      </w:r>
      <w:r>
        <w:rPr>
          <w:sz w:val="28"/>
          <w:szCs w:val="28"/>
          <w:highlight w:val="none"/>
          <w:lang w:val="kk-KZ"/>
        </w:rPr>
        <w:t>Отандық тасымалдаушылардың шетелдiк рұқсаттардың белгіленген алмасу квотасынан тыс қажеттілігі туындаған жағдайда уәкілетті орган шет мемлекеттiң құзыретті органдарымен ағымдағы жылға тиiстi шетелдiк рұқсаттарды алмасу квотасын келiседi.</w:t>
      </w:r>
    </w:p>
    <w:p>
      <w:pPr>
        <w:pStyle w:val="17"/>
        <w:ind w:firstLine="708"/>
        <w:contextualSpacing/>
        <w:jc w:val="both"/>
        <w:rPr>
          <w:b/>
          <w:bCs/>
          <w:sz w:val="28"/>
          <w:szCs w:val="28"/>
          <w:highlight w:val="none"/>
          <w:lang w:val="kk-KZ" w:eastAsia="zh-CN"/>
        </w:rPr>
      </w:pPr>
    </w:p>
    <w:p>
      <w:pPr>
        <w:pStyle w:val="17"/>
        <w:ind w:firstLine="708"/>
        <w:contextualSpacing/>
        <w:jc w:val="both"/>
        <w:rPr>
          <w:b/>
          <w:bCs/>
          <w:sz w:val="28"/>
          <w:szCs w:val="28"/>
          <w:highlight w:val="none"/>
          <w:lang w:val="kk-KZ" w:eastAsia="zh-CN"/>
        </w:rPr>
      </w:pPr>
    </w:p>
    <w:p>
      <w:pPr>
        <w:pStyle w:val="17"/>
        <w:ind w:firstLine="708"/>
        <w:contextualSpacing/>
        <w:jc w:val="both"/>
        <w:rPr>
          <w:b/>
          <w:bCs/>
          <w:sz w:val="28"/>
          <w:szCs w:val="28"/>
          <w:highlight w:val="none"/>
          <w:lang w:val="kk-KZ" w:eastAsia="zh-CN"/>
        </w:rPr>
      </w:pPr>
      <w:r>
        <w:rPr>
          <w:b/>
          <w:bCs/>
          <w:sz w:val="28"/>
          <w:szCs w:val="28"/>
          <w:highlight w:val="none"/>
          <w:lang w:val="kk-KZ" w:eastAsia="zh-CN"/>
        </w:rPr>
        <w:t>Параграф 2. Выдача иностранных разрешений отечественным перевозчикам</w:t>
      </w:r>
    </w:p>
    <w:p>
      <w:pPr>
        <w:pStyle w:val="17"/>
        <w:ind w:firstLine="708"/>
        <w:contextualSpacing/>
        <w:jc w:val="both"/>
        <w:rPr>
          <w:sz w:val="28"/>
          <w:szCs w:val="28"/>
          <w:highlight w:val="none"/>
          <w:lang w:val="kk-KZ" w:eastAsia="zh-CN"/>
        </w:rPr>
      </w:pPr>
    </w:p>
    <w:p>
      <w:pPr>
        <w:pStyle w:val="17"/>
        <w:ind w:firstLine="708"/>
        <w:contextualSpacing/>
        <w:jc w:val="both"/>
        <w:rPr>
          <w:sz w:val="28"/>
          <w:szCs w:val="28"/>
          <w:highlight w:val="none"/>
          <w:lang w:val="kk-KZ" w:eastAsia="zh-CN"/>
        </w:rPr>
      </w:pPr>
      <w:r>
        <w:rPr>
          <w:sz w:val="28"/>
          <w:szCs w:val="28"/>
          <w:highlight w:val="none"/>
          <w:lang w:val="kk-KZ" w:eastAsia="zh-CN"/>
        </w:rPr>
        <w:t xml:space="preserve">15. </w:t>
      </w:r>
      <w:r>
        <w:rPr>
          <w:sz w:val="28"/>
          <w:szCs w:val="28"/>
          <w:highlight w:val="none"/>
          <w:lang w:val="kk-KZ"/>
        </w:rPr>
        <w:t xml:space="preserve">Көрсетілетін қызметті беруші шетелдік рұқсаттарды ресімдеиді, беруді </w:t>
      </w:r>
      <w:r>
        <w:rPr>
          <w:sz w:val="28"/>
          <w:szCs w:val="22"/>
          <w:highlight w:val="none"/>
          <w:lang w:val="kk-KZ"/>
        </w:rPr>
        <w:t>–</w:t>
      </w:r>
      <w:r>
        <w:rPr>
          <w:rFonts w:hint="default"/>
          <w:sz w:val="28"/>
          <w:szCs w:val="28"/>
          <w:highlight w:val="none"/>
          <w:lang w:val="ru-RU"/>
        </w:rPr>
        <w:t xml:space="preserve"> Коммерциялық емес акционерлік қоғам </w:t>
      </w:r>
      <w:r>
        <w:rPr>
          <w:sz w:val="28"/>
          <w:szCs w:val="28"/>
          <w:highlight w:val="none"/>
          <w:lang w:val="kk-KZ"/>
        </w:rPr>
        <w:t>«Азаматтарға арналған үкімет» мемлекеттік корпорациясы (бұдан әрі</w:t>
      </w:r>
      <w:r>
        <w:rPr>
          <w:rFonts w:hint="default"/>
          <w:sz w:val="28"/>
          <w:szCs w:val="28"/>
          <w:highlight w:val="none"/>
          <w:lang w:val="ru-RU"/>
        </w:rPr>
        <w:t xml:space="preserve"> </w:t>
      </w:r>
      <w:r>
        <w:rPr>
          <w:sz w:val="28"/>
          <w:szCs w:val="22"/>
          <w:highlight w:val="none"/>
          <w:lang w:val="kk-KZ"/>
        </w:rPr>
        <w:t>–</w:t>
      </w:r>
      <w:r>
        <w:rPr>
          <w:rFonts w:hint="default"/>
          <w:sz w:val="28"/>
          <w:szCs w:val="22"/>
          <w:highlight w:val="none"/>
          <w:lang w:val="ru-RU"/>
        </w:rPr>
        <w:t xml:space="preserve"> </w:t>
      </w:r>
      <w:r>
        <w:rPr>
          <w:sz w:val="28"/>
          <w:szCs w:val="28"/>
          <w:highlight w:val="none"/>
          <w:lang w:val="kk-KZ"/>
        </w:rPr>
        <w:t>Мемлекеттік корпорация) жүзеге асырады.</w:t>
      </w:r>
    </w:p>
    <w:p>
      <w:pPr>
        <w:pStyle w:val="17"/>
        <w:ind w:firstLine="708"/>
        <w:contextualSpacing/>
        <w:jc w:val="both"/>
        <w:rPr>
          <w:sz w:val="28"/>
          <w:szCs w:val="22"/>
          <w:highlight w:val="none"/>
          <w:lang w:val="kk-KZ"/>
        </w:rPr>
      </w:pPr>
      <w:r>
        <w:rPr>
          <w:sz w:val="28"/>
          <w:szCs w:val="22"/>
          <w:highlight w:val="none"/>
          <w:lang w:val="kk-KZ" w:eastAsia="zh-CN"/>
        </w:rPr>
        <w:t xml:space="preserve">16. </w:t>
      </w:r>
      <w:bookmarkStart w:id="1" w:name="_Hlk158728721"/>
      <w:r>
        <w:rPr>
          <w:sz w:val="28"/>
          <w:szCs w:val="22"/>
          <w:highlight w:val="none"/>
          <w:lang w:val="kk-KZ"/>
        </w:rPr>
        <w:t>Көрсетілетін қызметті алушы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көрсетілетін қызметті (бұдан әрі – мемлекеттік көрсетілетін қызмет) алу үшін осы Қағидаларға 1-қосымшаға сәйкес нысан бойынша жолаушылар мен багажды тұрақты емес тасымалдауға, жүктерді тасымалдауға, бір күнтізбелік жылға жарамдылық мерзімі бар жолаушылар мен багажды тұрақты тасымалдауға арналған шетелдік рұқсатты алуға өтінішті (бұдан әрі – шетелдік рұқсатты алуға арналған өтініш)  Портал арқылы аумақтық органдарға жібереді.</w:t>
      </w:r>
    </w:p>
    <w:p>
      <w:pPr>
        <w:pStyle w:val="17"/>
        <w:ind w:firstLine="708"/>
        <w:contextualSpacing/>
        <w:jc w:val="both"/>
        <w:rPr>
          <w:sz w:val="28"/>
          <w:szCs w:val="22"/>
          <w:highlight w:val="none"/>
          <w:lang w:val="kk-KZ"/>
        </w:rPr>
      </w:pPr>
      <w:r>
        <w:rPr>
          <w:sz w:val="28"/>
          <w:szCs w:val="22"/>
          <w:highlight w:val="none"/>
          <w:lang w:val="kk-KZ"/>
        </w:rPr>
        <w:t>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2-қосымшаға сәйкес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қызмет көрсетуге қойылатын негізгі талаптардың тізбесінде жазылған.</w:t>
      </w:r>
    </w:p>
    <w:p>
      <w:pPr>
        <w:pStyle w:val="17"/>
        <w:ind w:firstLine="708"/>
        <w:contextualSpacing/>
        <w:jc w:val="both"/>
        <w:rPr>
          <w:sz w:val="28"/>
          <w:szCs w:val="22"/>
          <w:highlight w:val="none"/>
          <w:lang w:val="kk-KZ"/>
        </w:rPr>
      </w:pPr>
      <w:r>
        <w:rPr>
          <w:sz w:val="28"/>
          <w:szCs w:val="22"/>
          <w:highlight w:val="none"/>
          <w:lang w:val="kk-KZ"/>
        </w:rPr>
        <w:t>Портал  арқылы жүгінген кезде:</w:t>
      </w:r>
    </w:p>
    <w:p>
      <w:pPr>
        <w:pStyle w:val="17"/>
        <w:ind w:firstLine="708"/>
        <w:contextualSpacing/>
        <w:jc w:val="both"/>
        <w:rPr>
          <w:sz w:val="28"/>
          <w:szCs w:val="22"/>
          <w:highlight w:val="none"/>
          <w:lang w:val="kk-KZ"/>
        </w:rPr>
      </w:pPr>
      <w:r>
        <w:rPr>
          <w:sz w:val="28"/>
          <w:szCs w:val="22"/>
          <w:highlight w:val="none"/>
          <w:lang w:val="kk-KZ"/>
        </w:rPr>
        <w:t>Порталда көрсетілетін қызметті алушының ЭЦҚ</w:t>
      </w:r>
      <w:r>
        <w:rPr>
          <w:rFonts w:hint="default"/>
          <w:sz w:val="28"/>
          <w:szCs w:val="22"/>
          <w:highlight w:val="none"/>
          <w:lang w:val="ru-RU"/>
        </w:rPr>
        <w:t xml:space="preserve"> </w:t>
      </w:r>
      <w:r>
        <w:rPr>
          <w:sz w:val="28"/>
          <w:szCs w:val="22"/>
          <w:highlight w:val="none"/>
          <w:lang w:val="kk-KZ"/>
        </w:rPr>
        <w:t>қол қойылған электрондық құжат нысанында шетелдік рұқсат беру туралы өтініш жолданады;</w:t>
      </w:r>
    </w:p>
    <w:p>
      <w:pPr>
        <w:pStyle w:val="17"/>
        <w:ind w:firstLine="708"/>
        <w:contextualSpacing/>
        <w:jc w:val="both"/>
        <w:rPr>
          <w:sz w:val="28"/>
          <w:szCs w:val="22"/>
          <w:highlight w:val="none"/>
          <w:lang w:val="kk-KZ"/>
        </w:rPr>
      </w:pPr>
      <w:r>
        <w:rPr>
          <w:sz w:val="28"/>
          <w:szCs w:val="22"/>
          <w:highlight w:val="none"/>
          <w:lang w:val="kk-KZ"/>
        </w:rPr>
        <w:t>Көрсетілетін қызметті алушының  «жеке кабинетінде» мемлекеттік қызмет нәтижесін алу күні мен оның мекенжайы көрсете отырып мемлекеттік қызметті көрсету үшін шетелдік рұқсат алуға өтініштің қабылданғаны туралы мәртебе көрсетіледі.</w:t>
      </w:r>
    </w:p>
    <w:bookmarkEnd w:id="1"/>
    <w:p>
      <w:pPr>
        <w:pStyle w:val="17"/>
        <w:ind w:firstLine="708"/>
        <w:contextualSpacing/>
        <w:jc w:val="both"/>
        <w:rPr>
          <w:sz w:val="28"/>
          <w:szCs w:val="22"/>
          <w:highlight w:val="none"/>
          <w:lang w:val="kk-KZ"/>
        </w:rPr>
      </w:pPr>
      <w:r>
        <w:rPr>
          <w:sz w:val="28"/>
          <w:szCs w:val="22"/>
          <w:highlight w:val="none"/>
          <w:lang w:val="kk-KZ"/>
        </w:rPr>
        <w:t>Отандық тасымалдаушы шетелдік рұқсат алуға арналған өтініште және ұсынылатын құжаттардағы мәліметтердің толықтығы мен дұрыстығын қамтамасыз етеді.</w:t>
      </w:r>
    </w:p>
    <w:p>
      <w:pPr>
        <w:pStyle w:val="17"/>
        <w:ind w:firstLine="708"/>
        <w:contextualSpacing/>
        <w:jc w:val="both"/>
        <w:rPr>
          <w:sz w:val="28"/>
          <w:szCs w:val="22"/>
          <w:highlight w:val="none"/>
          <w:lang w:val="kk-KZ" w:eastAsia="zh-CN"/>
        </w:rPr>
      </w:pPr>
      <w:r>
        <w:rPr>
          <w:sz w:val="28"/>
          <w:szCs w:val="22"/>
          <w:highlight w:val="none"/>
          <w:lang w:val="kk-KZ"/>
        </w:rPr>
        <w:t>Шетелдік рұқсат алуға өтініш әрбір автокөлік құралына жеке беріледі.</w:t>
      </w:r>
    </w:p>
    <w:p>
      <w:pPr>
        <w:numPr>
          <w:ilvl w:val="0"/>
          <w:numId w:val="1"/>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 алуға өтінішті мақұлдауды АЖ жүзеге асырады:</w:t>
      </w:r>
    </w:p>
    <w:p>
      <w:pPr>
        <w:numPr>
          <w:ilvl w:val="0"/>
          <w:numId w:val="2"/>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жолаушылар мен багажды тұрақты емес тасымалдауға: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уәкілетті органның АЖ-да сұратылатын шетелдік рұқсаттың түрі болған кезде;</w:t>
      </w:r>
    </w:p>
    <w:p>
      <w:pPr>
        <w:numPr>
          <w:ilvl w:val="0"/>
          <w:numId w:val="3"/>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жолаушыларды облысаралық,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жөніндегі қызметпен айналысу құқығына лицензияның болуы;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өтініш беру сәтінде осы Қағидалардың 28 және 29 тармақтарында көзделген бұзушылықтар болмауы;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өтініште көрсетілген автокөлік құралына алынған, қайтарылмаған шетелдік рұқсаттар болмаған кезде.</w:t>
      </w:r>
    </w:p>
    <w:p>
      <w:pPr>
        <w:numPr>
          <w:ilvl w:val="0"/>
          <w:numId w:val="2"/>
        </w:numPr>
        <w:ind w:left="0" w:leftChars="0"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жолаушылар мен багажды бір күнтізбелік жылға қолданылу мерзімімен тұрақты тасымалдауға: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уәкілетті органның АЖ-да сұратылатын шетелдік рұқсаттың түрі болған кезде;</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жолаушыларды облысаралық,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жөніндегі қызметпен айналысу құқығына лицензияның болуы;</w:t>
      </w:r>
    </w:p>
    <w:p>
      <w:pPr>
        <w:ind w:firstLine="708"/>
        <w:contextualSpacing/>
        <w:jc w:val="both"/>
        <w:rPr>
          <w:rFonts w:ascii="Times New Roman" w:hAnsi="Times New Roman" w:eastAsia="Times New Roman" w:cs="Times New Roman"/>
          <w:b/>
          <w:bCs/>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тасымалдаушымен бірлескен қызмет туралы шарттың электрондық көшірмесінің болуы. Шарттың электрондық көшірмесі түпнұсқа шарттың түрі мен ақпаратын (деректерін) электрондық-цифрлық нысанда толық жаңғыртуға тиіс.</w:t>
      </w:r>
    </w:p>
    <w:p>
      <w:pPr>
        <w:numPr>
          <w:ilvl w:val="0"/>
          <w:numId w:val="2"/>
        </w:numPr>
        <w:ind w:left="0" w:leftChars="0"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жүктерді тасымалдауға: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уәкілетті органның АЖ-да сұратылатын шетелдік рұқсаттың түрі болған кезде;</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уәкілетті органның АЖ-да сұратылатын шетелдік рұқсаттар түрлерінің жиынтығы бар болса (бір автокөлік құралына шетелдік рұқсаттардың бірнеше түріне өтініш берілген жағдайда);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жүктерді халықаралық автомобильмен тасымалдауды жүзеге асыруға шетелдік рұқсатты қолдана отырып, қолданыстағы рұқсат беру куәлігінің болуы;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ұсынылған автокөлік құралына шетелдік рұқсатты қолдана отырып, қолданыстағы рұқсат карточкасының болуы;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өтініш беру сәтінде осы Қағидалардың 28 және 29 тармақтарында көзделген бұзушылықтар болмауы;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 осы Қағидалардың 34 тармағында көзделген жағдайларды қоспағанда, өтініште көрсетілген автокөлік құралына алынған, қайтарылмаған шетелдік рұқсаттар болмаған жағдайда.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ru-RU" w:eastAsia="zh-CN"/>
        </w:rPr>
        <w:t>Б</w:t>
      </w:r>
      <w:r>
        <w:rPr>
          <w:rFonts w:hint="default" w:ascii="Times New Roman" w:hAnsi="Times New Roman" w:eastAsia="Times New Roman" w:cs="Times New Roman"/>
          <w:sz w:val="28"/>
          <w:szCs w:val="28"/>
          <w:highlight w:val="none"/>
          <w:lang w:val="kk-KZ" w:eastAsia="zh-CN"/>
        </w:rPr>
        <w:t>ұл ретте</w:t>
      </w:r>
      <w:r>
        <w:rPr>
          <w:rFonts w:ascii="Times New Roman" w:hAnsi="Times New Roman" w:eastAsia="Times New Roman" w:cs="Times New Roman"/>
          <w:sz w:val="28"/>
          <w:szCs w:val="28"/>
          <w:highlight w:val="none"/>
          <w:lang w:val="kk-KZ" w:eastAsia="zh-CN"/>
        </w:rPr>
        <w:t xml:space="preserve"> АЖ жүктерді тасымалдауға және жолаушылар мен багажды тұрақты емес тасымалдауға шетелдік рұқсат алуға өтініш мақұлданбайды: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екі ай мерзімге - автокөлік құралына, егер автокөлік құралының шығу және (немесе) оған бұрын берілген шетелдік рұқсатты қайтару мерзімдері осы Қағидалардың 28 және (немесе) 29 тармақтарында белгіленген мерзімдерден асып кетсе, бірақ күнтізбелік 60 күннен аспайтын болса;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үш ай мерзімге – автокөлік құралына, егер автокөлік құралының шығу және (немесе) оған бұрын берілген шетелдік рұқсатты қайтару мерзімдері осы Қағидалардың 28 және (немесе) 29 тармақтарында белгіленген мерзімдерден асып кетсе және күнтізбелік 60 күннен артық болса;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төрт ай мерзімге - көрсетілетін қызметті алушының шетелдік рұқсат алуға берген барлық өтініштері бойынша, егер көрсетілетін қызметті алушы соңғы үш ай ішінде осы Қағидалардың 28 және (немесе) 29 тармақтарының талаптарын жиынтығында үш және одан да көп орындамаған жағдайға  жол берген болса;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бес ай мерзімге-көрсетілетін қызметті алушының шетелдік рұқсат алуға берген барлық өтініштері бойынша, егер автокөлік құралына алынған шетелдік рұқсаттар пайдаланылмаса, .</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алты ай мерзімге- көрсетілетін қызметті алушының шетелдік рұқсат алуға берген барлық өтініштері бойынша, егер көрсетілетін қызметті алушы осы Қағидалардың 27 тармағының бірінші абзацының талаптарын орындамаса.</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Қазақстан Республикасының Мемлекеттік шекарасында орналасқан автомобиль өткізу пункттері арқылы жүк автокөлік құралдарының Қазақстан Республикасының аумағына кіру және шығу фактілерін тіркеу АЖ-да Қазақстан Республикасы Ұлттық қауіпсіздік комитетінің «Бүркіт» бірыңғай ақпараттық жүйесімен ақпараттық өзара іс-қимыл жасау жолымен жүзеге асырылады.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АЖ-да автокөлік құралдарын есепке алу олардың сәйкестендіру нөмірі (VIN) бойынша жүргізіледі.</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осы тармақтың 19-23 абзацтарының талаптарына сәйкес өтініш бұрын мақұлданбаған, АЖ автокөлік құралына шетелдік рұқсат алуға өтінішті мақұлдамайды.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18. Көрсетілетін қызметті алушыға шетелдік рұқсатты алуға арналған өтінім мақұлданған күннен бастап күнтізбелік отыз күн ішінде шетелдік рұқсаттар бұрын алынған автокөлік құралын ауыстыруға мүмкіндігі беріледі.</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Жалға алу құқығындағы автокөлік құралын ауыстыруға көрсетілетін қызметті алушы осы автокөлік құралына рұқсат карточкасын ауыстыруға өтініш берілген күнге дейін күнтізбелік отыз күн бұрын алған жағдайда жол беріледі.</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Бұл ретте, осы Қағидалардың  28 тармағында көзделген мерзім шетелдік рұқсат алуға өтінім мақұлданған күннен бастап септеледі.</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19. Тасымалдаушыға шетелдік рұқсаттар бұрын алынған автокөлік құралына жүктерді тасымалдауға қосымша екі шетелдік рұқсатқа дейін алуға бір өтініш беру мүмкіндігі беріледі, қосымша өтініш беру сәтінде Қазақстан Республикасының аумағынан тыс жерде болғанда. </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Қосымша өтініш бойынша шетелдік рұқсаттарды алған кезде пайдаланылмаған шетелдік рұқсаттар аумақтық органға қайтарылады және АЖ-да пайдаланылған ретінде есепке алынады. </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 Бұл ретте қосымша өтініш бойынша шетелдік рұқсатты алған кезде күнтізбелік жылда пайдаланылмаған алты шетелдік рұқсатты қайтаруға жол беріледі.</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Тасымалдаушының АЖ шетелдік рұқсатты беруге өтініші мақұлданған кезде көрсетілетін қызметті алушының «жеке кабинетіне» халықаралық қатынаста жолаушылар мен жүктерді тасымалдауды жүзеге асыратын автокөлік құралдарының Қазақстан Республикасының аумағынан шыққаны үшін алым сомасын төлеу үшін хабарлама жіберіледі (алым сомасы хабарлама жіберілген сәттен бастап жиырма төрт сағат ішінде төленуге тиіс).</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алушы осы Қағидалардың бірінші абзацтын талаптарын орындамаған кезде мемлекеттік қызмет көрсетілмеіді.</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Аумақтық органдар жолаушылар мен багажды тұрақты емес тасымалдауға, жолаушылар мен багажды тұрақты тасымалдауға бір күнтізбелік жылға, жүкті тасымалдауға арналған шетелдік рұқсаттарды осы Қағидалардың  20 тармағына сәйкес алым сомасының төленгенін растау АЖ келіп түскен кезде бір жұмыс күні ішінде ресімдейді және Мемлекеттік корпорацияға жолданады, сондай-ақ көрсетілетін қызметті алушының жеке кабинетіне Мемлекеттік қызмет көрсету нәтижелері туралы жолданады.</w:t>
      </w:r>
    </w:p>
    <w:p>
      <w:p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Демалыс (сенбі және жексенбі) және мереке күндерінен басқа жұмыс күндері сағат 16.00-ден кейін алым сомасының төленгенін растау АЖ-ға келіп түскен кезде Мемлекеттік қызмет келесі жұмыс күні көрсетіледі.</w:t>
      </w:r>
    </w:p>
    <w:p>
      <w:pPr>
        <w:numPr>
          <w:ilvl w:val="0"/>
          <w:numId w:val="4"/>
        </w:numPr>
        <w:ind w:firstLine="708"/>
        <w:contextualSpacing/>
        <w:jc w:val="both"/>
        <w:rPr>
          <w:sz w:val="28"/>
          <w:szCs w:val="28"/>
          <w:highlight w:val="none"/>
          <w:lang w:val="kk-KZ" w:eastAsia="zh-CN"/>
        </w:rPr>
      </w:pPr>
      <w:r>
        <w:rPr>
          <w:rFonts w:ascii="Times New Roman" w:hAnsi="Times New Roman" w:eastAsia="Times New Roman" w:cs="Times New Roman"/>
          <w:sz w:val="28"/>
          <w:szCs w:val="28"/>
          <w:highlight w:val="none"/>
          <w:lang w:val="kk-KZ" w:eastAsia="ru-RU"/>
        </w:rPr>
        <w:t>Жүктердi тасымалдауға арналған шетелдiк рұқсат бiр автокөлiк құралының екiден аспайтын түрiне және бiр елге берiледi, ол шетелдiк рұқсат алуға арналған бiр өтiнiшке әртүрлi түрдегi және елдердiң жетiге дейiнгi шетелдiк рұқсатын барынша бередi.</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алушы құжаттардың толық топтамасын ұсынған кезде, шетелдік рұқсатты беруге арналған өтінішті қарау, сондай-ақ берілетін шетелдік рұқсаттардың санын есептеу АЖ көмегімен жүзеге асырылады.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рұқсаттар автокөлік құралдарына берілед, жүкті түсіру үшін механикалық еңкейтілетін тіркемелерді, жартылай тіркемелерді және өздігінен тиелетін автомобильдерді есепке алмағанда.</w:t>
      </w:r>
    </w:p>
    <w:p>
      <w:pPr>
        <w:numPr>
          <w:ilvl w:val="0"/>
          <w:numId w:val="4"/>
        </w:num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Мемлекеттік қызметті көрсету нәтижелері туралы хабарлама аумақтық орган басшысының не оны алмастыратын тұлғаның ЭЦҚ куәландырылған электрондық құжат нысанында көрсетілетін қызметті алушының жеке кабинетіне жіберіледі.</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 </w:t>
      </w:r>
      <w:r>
        <w:rPr>
          <w:rFonts w:ascii="Times New Roman" w:hAnsi="Times New Roman" w:eastAsia="Times New Roman" w:cs="Times New Roman"/>
          <w:sz w:val="28"/>
          <w:szCs w:val="28"/>
          <w:highlight w:val="none"/>
          <w:lang w:val="kk-KZ" w:eastAsia="ru-RU"/>
        </w:rPr>
        <w:t>Мемлекеттік қызмет көрсету нәтижесінің дұрыстығын порталда тексеруге болады.</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беруші мемлекеттік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енгізуді қамтамасыз етеді.</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Рұқсаттар мен хабарламалардың мемлекеттік ақпараттық жүйесі арқылы мемлекеттік қызметті көрсету кезінде мемлекеттік қызметті көрсету сатысы туралы деректер автоматты режимде мемлекеттік қызметтерді көрсету мониторингінің ақпараттық жүйесіне түседі.</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Көлік саласындағы уәкiлеттi орган мемлекеттік қызмет көрсету тәртібін айқындайтын заңға тәуелді нормативтік құқықтық актіні мемлекеттік тіркегеннен кейін 3 (үш) жұмыс күн ішінде осы Қағидаларға енгізілген өзгерістер және (немесе) толықтырулар туралы ақпаратты көрсетілетін қызметті берушіге, «электрондық үкiметтiң» ақпараттық-коммуникациялық инфрақұрылымының операторына және Бірыңғай байланыс-орталығына жібереді.</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Шағым көрсетілетін қызметті берушіге және (немесе) шешіміне, әрекетіне (әрекетсіздігіне) шағым жасалып отырған лауазымды адамға беріледі.</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беруші, шешіміне, әрекетіне (әрекетсіздігіне) шағым жасалып отырған лауазымды адам шағым келіп түскен күннен бастап 3 (үш) жұмыс күнінен кешіктірмей оны және әкімшілік істі шағымды қарайтын органға жібереді.</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Бұл ретте шешіміне, әрекетіне (әрекетсіздігіне) шағым жасалып отырған көрсетілетін қызметті беруші, лауазымды адам, егер ол 3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 жібермейді.</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берушінің атына келіп түскен көрсетілетін қызметті алушының шағымы «Мемлекеттік көрсетілетін қызметтер туралы» Қазақстан Республикасының Заңы 25-бабының 2-тармағына сәйкес тіркелген күнінен бастап 5 (бес) жұмыс күні ішінде қаралуға жатады.</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Егер Қазақстан Республикасының заңдарында өзгеше көзделмесе, сотқа жүгінуге Қазақстан Республикасы Әкімшілік рәсімдік-процестік кодексінің </w:t>
      </w:r>
      <w:r>
        <w:rPr>
          <w:highlight w:val="none"/>
        </w:rPr>
        <w:fldChar w:fldCharType="begin"/>
      </w:r>
      <w:r>
        <w:rPr>
          <w:highlight w:val="none"/>
        </w:rPr>
        <w:instrText xml:space="preserve"> HYPERLINK "https://adilet.zan.kz/kaz/docs/K2000000350" \l "z478" </w:instrText>
      </w:r>
      <w:r>
        <w:rPr>
          <w:highlight w:val="none"/>
        </w:rPr>
        <w:fldChar w:fldCharType="separate"/>
      </w:r>
      <w:r>
        <w:rPr>
          <w:rFonts w:ascii="Times New Roman" w:hAnsi="Times New Roman" w:eastAsia="Times New Roman" w:cs="Times New Roman"/>
          <w:sz w:val="28"/>
          <w:szCs w:val="28"/>
          <w:highlight w:val="none"/>
          <w:lang w:val="kk-KZ" w:eastAsia="zh-CN"/>
        </w:rPr>
        <w:t>91-бабының</w:t>
      </w:r>
      <w:r>
        <w:rPr>
          <w:rFonts w:ascii="Times New Roman" w:hAnsi="Times New Roman" w:eastAsia="Times New Roman" w:cs="Times New Roman"/>
          <w:sz w:val="28"/>
          <w:szCs w:val="28"/>
          <w:highlight w:val="none"/>
          <w:lang w:val="kk-KZ" w:eastAsia="zh-CN"/>
        </w:rPr>
        <w:fldChar w:fldCharType="end"/>
      </w:r>
      <w:r>
        <w:rPr>
          <w:rFonts w:ascii="Times New Roman" w:hAnsi="Times New Roman" w:eastAsia="Times New Roman" w:cs="Times New Roman"/>
          <w:sz w:val="28"/>
          <w:szCs w:val="28"/>
          <w:highlight w:val="none"/>
          <w:lang w:val="kk-KZ" w:eastAsia="zh-CN"/>
        </w:rPr>
        <w:t> 5-тармағына сәйкес сотқа дейінгі тәртіппен шағым жасалғаннан кейін жол беріледі.</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Отандық тасымалдаушының шетелдік рұқсат бланкілерін басқа отандық тасымалдаушыға беруіне жол берілмейді.</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Отандық тасымалдаушының рұқсат беру карточкасында көрсетілмеген автокөлік құралдарына шетелдік рұқсаттарды, айдап өткізілетін автокөлік құралдарынан басқа, пайдалануына жол берілмейді.</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Қазақстан Республикасы мен Қытай Халық Республикасы арасында орналасқан өткізу пункттерін қоспағанда, Қазақстан Республикасының Мемлекеттік шекарасында орналасқан автомобиль өткізу пункттері арқылы Қазақстан Республикасының аумақтарынан шетелдік рұқсаттар ресімделген автокөлік құралының шығу мерзімі пайдаланушының жеке кабинетіне мемлекеттік қызмет көрсету нәтижелері туралы хабарлама жіберілген сәттен бастап күнтізбелік отыз күннен аспайды.</w:t>
      </w:r>
    </w:p>
    <w:p>
      <w:pPr>
        <w:ind w:left="8" w:firstLine="700" w:firstLineChars="25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Егер осы тармақтың бірінші абзацында көрсетілген мерзім күнтізбелік жүз күннен асса, автокөлік құралына ресімделген шетелдік рұқсаттар АЖ-да пайдаланылмаған ретінде есепке алынады.</w:t>
      </w:r>
    </w:p>
    <w:p>
      <w:pPr>
        <w:numPr>
          <w:ilvl w:val="0"/>
          <w:numId w:val="4"/>
        </w:numPr>
        <w:ind w:firstLine="708"/>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Отандық тасымалдаушы жолаушылар мен багажды тұрақты емес тасымалдауға және жүктерді тасымалдауға арналған, пайдаланылған және пайдаланылмаған шетелдік рұқсаттарды Қазақстан Республикасының Мемлекеттік шекарасында орналасқан автокөлік құралының автомобиль өткізу пункттері арқылы Қазақстан Республикасының аумағына кірген кезден бастап күнтізбелік </w:t>
      </w:r>
      <w:r>
        <w:rPr>
          <w:rFonts w:hint="default" w:ascii="Times New Roman" w:hAnsi="Times New Roman" w:eastAsia="Times New Roman" w:cs="Times New Roman"/>
          <w:sz w:val="28"/>
          <w:szCs w:val="28"/>
          <w:highlight w:val="none"/>
          <w:lang w:val="ru-RU" w:eastAsia="zh-CN"/>
        </w:rPr>
        <w:t>30 (</w:t>
      </w:r>
      <w:r>
        <w:rPr>
          <w:rFonts w:ascii="Times New Roman" w:hAnsi="Times New Roman" w:eastAsia="Times New Roman" w:cs="Times New Roman"/>
          <w:sz w:val="28"/>
          <w:szCs w:val="28"/>
          <w:highlight w:val="none"/>
          <w:lang w:val="kk-KZ" w:eastAsia="zh-CN"/>
        </w:rPr>
        <w:t>отыз</w:t>
      </w:r>
      <w:r>
        <w:rPr>
          <w:rFonts w:hint="default" w:ascii="Times New Roman" w:hAnsi="Times New Roman" w:eastAsia="Times New Roman" w:cs="Times New Roman"/>
          <w:sz w:val="28"/>
          <w:szCs w:val="28"/>
          <w:highlight w:val="none"/>
          <w:lang w:val="ru-RU" w:eastAsia="zh-CN"/>
        </w:rPr>
        <w:t>)</w:t>
      </w:r>
      <w:r>
        <w:rPr>
          <w:rFonts w:ascii="Times New Roman" w:hAnsi="Times New Roman" w:eastAsia="Times New Roman" w:cs="Times New Roman"/>
          <w:sz w:val="28"/>
          <w:szCs w:val="28"/>
          <w:highlight w:val="none"/>
          <w:lang w:val="kk-KZ" w:eastAsia="zh-CN"/>
        </w:rPr>
        <w:t xml:space="preserve"> күннен кешіктірмей физикалық түрде ресімдеу орны бойынша аумақтық органға  қайтаруға тиіс, Қазақстан Республикасы мен Қытай Халық Республикасы арасында орналасқан өткізу пункттерін қоспағанда.</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Мемлекеттік кірістер органдары беретін шетелдік рұқсаттар қайтарылуға жатпайды.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Күнтізбелік жыл ішінде көрсетілетін қызметті алушы жоғалтқан біреуден аспайтын шетелдік рұқсаттар АЖ қайтарылған ретінде есепке алынады.</w:t>
      </w:r>
    </w:p>
    <w:p>
      <w:pPr>
        <w:numPr>
          <w:ilvl w:val="0"/>
          <w:numId w:val="4"/>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Қайтарылған шетелдік рұқсаттар аумақтық органдарда қайтарылған сәттен бастап үш жыл бойы сақталады.</w:t>
      </w:r>
    </w:p>
    <w:p>
      <w:pPr>
        <w:numPr>
          <w:ilvl w:val="0"/>
          <w:numId w:val="4"/>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АЖ да есеп жүргізіледі:</w:t>
      </w:r>
    </w:p>
    <w:p>
      <w:pPr>
        <w:numPr>
          <w:ilvl w:val="0"/>
          <w:numId w:val="5"/>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берілген шетелдік рұқсаттар - олардың нөмірі бойынша тасымалдаушылар бөлінісінде;</w:t>
      </w:r>
    </w:p>
    <w:p>
      <w:pPr>
        <w:numPr>
          <w:ilvl w:val="0"/>
          <w:numId w:val="5"/>
        </w:numPr>
        <w:ind w:left="0" w:leftChars="0"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қайтарылған шетелдік рұқсаттар – мынадай ақпаратты қамтиды:</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отандық тасымалдаушының атауы, жеке сәйкестендіру нөмірі немесе бизнес сәйкестендіру нөмірі;</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қайтарылған шетелдік рұқсаттың түрі, қолданылу мерзімі, қайтарылған күні және нөмірі;</w:t>
      </w:r>
    </w:p>
    <w:p>
      <w:pPr>
        <w:numPr>
          <w:ilvl w:val="0"/>
          <w:numId w:val="0"/>
        </w:numPr>
        <w:ind w:firstLine="708" w:firstLineChars="0"/>
        <w:contextualSpacing/>
        <w:jc w:val="both"/>
        <w:rPr>
          <w:rFonts w:hint="default" w:ascii="Times New Roman" w:hAnsi="Times New Roman" w:eastAsia="Times New Roman"/>
          <w:sz w:val="28"/>
          <w:szCs w:val="28"/>
          <w:highlight w:val="none"/>
          <w:lang w:val="kk-KZ" w:eastAsia="zh-CN"/>
        </w:rPr>
      </w:pPr>
      <w:r>
        <w:rPr>
          <w:rFonts w:hint="default" w:ascii="Times New Roman" w:hAnsi="Times New Roman" w:eastAsia="Times New Roman"/>
          <w:sz w:val="28"/>
          <w:szCs w:val="28"/>
          <w:highlight w:val="none"/>
          <w:lang w:val="kk-KZ" w:eastAsia="zh-CN"/>
        </w:rPr>
        <w:t>транзиттік декларацияның нөмірі (Қазақстан Республикасының аумағына/аумағынан жүктерді тасымалдау кезінде);</w:t>
      </w:r>
    </w:p>
    <w:p>
      <w:pPr>
        <w:numPr>
          <w:ilvl w:val="0"/>
          <w:numId w:val="0"/>
        </w:numPr>
        <w:ind w:firstLine="708" w:firstLineChars="0"/>
        <w:contextualSpacing/>
        <w:jc w:val="both"/>
        <w:rPr>
          <w:rFonts w:hint="default" w:ascii="Times New Roman" w:hAnsi="Times New Roman" w:eastAsia="Times New Roman" w:cs="Times New Roman"/>
          <w:sz w:val="28"/>
          <w:szCs w:val="28"/>
          <w:highlight w:val="none"/>
          <w:lang w:val="ru-RU" w:eastAsia="zh-CN"/>
        </w:rPr>
      </w:pPr>
      <w:r>
        <w:rPr>
          <w:rFonts w:ascii="Times New Roman" w:hAnsi="Times New Roman" w:eastAsia="Times New Roman" w:cs="Times New Roman"/>
          <w:sz w:val="28"/>
          <w:szCs w:val="28"/>
          <w:highlight w:val="none"/>
          <w:lang w:val="kk-KZ" w:eastAsia="zh-CN"/>
        </w:rPr>
        <w:t>транзиттік декларацияның мәртебесі (жарамды, жарамсыз)</w:t>
      </w:r>
      <w:r>
        <w:rPr>
          <w:rFonts w:hint="default" w:ascii="Times New Roman" w:hAnsi="Times New Roman" w:eastAsia="Times New Roman" w:cs="Times New Roman"/>
          <w:sz w:val="28"/>
          <w:szCs w:val="28"/>
          <w:highlight w:val="none"/>
          <w:lang w:val="ru-RU" w:eastAsia="zh-CN"/>
        </w:rPr>
        <w:t>;</w:t>
      </w:r>
    </w:p>
    <w:p>
      <w:p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Транзиттік декларацияның жарамдылығын тексеру кеден дела саласындағы уәкілетті органның АЖ да жүзеге асырылады;</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 пайдаланылған автокөлік құралының (тіркемелер мен жартылай тіркемелерді қоспағанда) мемлекеттік тіркеу нөмірлік белгісі;</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 мәртебесі:</w:t>
      </w:r>
    </w:p>
    <w:p>
      <w:p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пайдаланылды;</w:t>
      </w:r>
    </w:p>
    <w:p>
      <w:p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пайдаланылмаған; </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түзетілді (шетелдік рұқсаттарда түзету белгілерінің, мемлекеттік тіркеу нөмірлік белгісін өшірудің, тасымалдаушының атауының болуы, сол сияқты көрсетілген мәліметтерді анықтауға мүмкіндік бермейтін шетелдік рұқсаттағы өзге де өзгерістер);</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тасымалдауды жүзеге асыру кезінде Қазақстан Республикасының Мемлекеттік шекарасын автокөлік құралымен (кіру/шығу) кесіп өтуді өткізу пунктінің атауы.</w:t>
      </w:r>
    </w:p>
    <w:p>
      <w:pPr>
        <w:numPr>
          <w:ilvl w:val="0"/>
          <w:numId w:val="0"/>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32. Отандық тасымалдаушының шетелдік рұқсаттарды аумақтық органға қайтаруы осы Қағидалардың 31 тармағында көзделген мәліметтерді көрсете отырып, ілеспе хатпен аумақтық органның кеңсесі арқылы жүзеге асырылады.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Ілеспе хатты жалпы кіріс хат-хабарды тіркеудің ақпараттық жүйесінде тіркеу келіп түскен күні (демалыс (сенбі және жексенбі) және мереке күндерінен басқа сағат 16.00-ден кейін келіп түскен кезде тіркеу келесі жұмыс күні жүзеге асырылады) жүзеге асырылады.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Аумақтық орган жалпы кіріс хат-хабарларды тіркеудің ақпараттық жүйесінде шетелдік рұқсаттарды қайтару туралы ілеспе хатты тіркеген күннен бастап бір жұмыс күні ішінде АЖ-ға қайтарылған шетелдік рұқсаттар туралы мәліметтерді енгізеді.</w:t>
      </w:r>
    </w:p>
    <w:p>
      <w:pPr>
        <w:ind w:firstLine="658" w:firstLineChars="235"/>
        <w:contextualSpacing/>
        <w:jc w:val="both"/>
        <w:rPr>
          <w:rFonts w:ascii="Times New Roman" w:hAnsi="Times New Roman" w:eastAsia="Times New Roman" w:cs="Times New Roman"/>
          <w:strike w:val="0"/>
          <w:dstrike w:val="0"/>
          <w:color w:val="000000" w:themeColor="text1"/>
          <w:sz w:val="28"/>
          <w:szCs w:val="28"/>
          <w:highlight w:val="none"/>
          <w:lang w:val="kk-KZ" w:eastAsia="zh-CN"/>
          <w14:textFill>
            <w14:solidFill>
              <w14:schemeClr w14:val="tx1"/>
            </w14:solidFill>
          </w14:textFill>
        </w:rPr>
      </w:pPr>
      <w:r>
        <w:rPr>
          <w:rFonts w:hint="default" w:ascii="Times New Roman" w:hAnsi="Times New Roman" w:eastAsia="Times New Roman"/>
          <w:strike w:val="0"/>
          <w:dstrike w:val="0"/>
          <w:color w:val="000000" w:themeColor="text1"/>
          <w:sz w:val="28"/>
          <w:szCs w:val="28"/>
          <w:highlight w:val="none"/>
          <w:lang w:val="kk-KZ" w:eastAsia="zh-CN"/>
          <w14:textFill>
            <w14:solidFill>
              <w14:schemeClr w14:val="tx1"/>
            </w14:solidFill>
          </w14:textFill>
        </w:rPr>
        <w:t>Шетелдік рұқсаттың нақты параметрлері ілеспе хатта көрсетілген мәліметтерге сәйкес к</w:t>
      </w:r>
      <w:bookmarkStart w:id="2" w:name="_GoBack"/>
      <w:bookmarkEnd w:id="2"/>
      <w:r>
        <w:rPr>
          <w:rFonts w:hint="default" w:ascii="Times New Roman" w:hAnsi="Times New Roman" w:eastAsia="Times New Roman"/>
          <w:strike w:val="0"/>
          <w:dstrike w:val="0"/>
          <w:color w:val="000000" w:themeColor="text1"/>
          <w:sz w:val="28"/>
          <w:szCs w:val="28"/>
          <w:highlight w:val="none"/>
          <w:lang w:val="kk-KZ" w:eastAsia="zh-CN"/>
          <w14:textFill>
            <w14:solidFill>
              <w14:schemeClr w14:val="tx1"/>
            </w14:solidFill>
          </w14:textFill>
        </w:rPr>
        <w:t>елмеген жағдайда, аумақтық орган бас тартудың дәлелді себебін көрсете отырып, шетелдік рұқсаттарды қайтаруды қабылдаудан бас тартады.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Бұл ретте осы тармақтың төрт абзацында көрсетілген шетелдік рұқсаттар, сондай-ақ АЖ-да пайдаланылмаған шетелдік рұқсаттар қайтарылмаған ретінде есепке алынады.</w:t>
      </w:r>
    </w:p>
    <w:p>
      <w:pPr>
        <w:numPr>
          <w:ilvl w:val="0"/>
          <w:numId w:val="4"/>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беруші шетелдік рұқсатты беру үшін шетелдік рұқсатты ресімдеген кезде шетелдік рұқсаттың тиісті бағандарына жазылады (қойылады):</w:t>
      </w:r>
    </w:p>
    <w:p>
      <w:pPr>
        <w:numPr>
          <w:ilvl w:val="0"/>
          <w:numId w:val="6"/>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тасымалдаушының атауы және заңды мекенжайы;</w:t>
      </w:r>
    </w:p>
    <w:p>
      <w:pPr>
        <w:numPr>
          <w:ilvl w:val="0"/>
          <w:numId w:val="6"/>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 берілген күні және берген аумақтық органның  мөрі;</w:t>
      </w:r>
    </w:p>
    <w:p>
      <w:pPr>
        <w:numPr>
          <w:ilvl w:val="0"/>
          <w:numId w:val="6"/>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аумақтық орган басшысының не оны алмастыратын адамның қолы қойылады.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рұқсаттарда түзетуге жол берілмейді және мұндай рұқсаттар АЖ-да қайтарылмаған болып есепке алынады.</w:t>
      </w:r>
    </w:p>
    <w:p>
      <w:pPr>
        <w:numPr>
          <w:ilvl w:val="0"/>
          <w:numId w:val="4"/>
        </w:num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Көрсетілетін қызметті беруші шетелдік рұқсатты беру үшін шетелдік рұқсатты ресімдеген кезде шетелдік рұқсаттың тиісті бағандарына жазылады (қойылады):</w:t>
      </w:r>
    </w:p>
    <w:p>
      <w:pPr>
        <w:numPr>
          <w:ilvl w:val="0"/>
          <w:numId w:val="7"/>
        </w:numPr>
        <w:ind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тасымалдаушының атауы және заңды мекенжайы;</w:t>
      </w:r>
    </w:p>
    <w:p>
      <w:pPr>
        <w:numPr>
          <w:ilvl w:val="0"/>
          <w:numId w:val="7"/>
        </w:numPr>
        <w:ind w:left="0" w:leftChars="0"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шетелдік рұқсат берілген күні және берген аумақтық органның  мөрі;</w:t>
      </w:r>
    </w:p>
    <w:p>
      <w:pPr>
        <w:numPr>
          <w:ilvl w:val="0"/>
          <w:numId w:val="7"/>
        </w:numPr>
        <w:ind w:left="0" w:leftChars="0" w:firstLine="708"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аумақтық орган басшысының не оны алмастыратын адамның қолы қойылады.</w:t>
      </w:r>
    </w:p>
    <w:p>
      <w:pPr>
        <w:numPr>
          <w:ilvl w:val="0"/>
          <w:numId w:val="0"/>
        </w:numPr>
        <w:ind w:left="0" w:leftChars="0" w:firstLine="658" w:firstLineChars="235"/>
        <w:contextualSpacing/>
        <w:jc w:val="both"/>
        <w:rPr>
          <w:rFonts w:ascii="Times New Roman" w:hAnsi="Times New Roman"/>
          <w:b w:val="0"/>
          <w:bCs w:val="0"/>
          <w:sz w:val="28"/>
          <w:szCs w:val="22"/>
          <w:highlight w:val="none"/>
        </w:rPr>
      </w:pPr>
      <w:r>
        <w:rPr>
          <w:rFonts w:ascii="Times New Roman" w:hAnsi="Times New Roman"/>
          <w:b w:val="0"/>
          <w:bCs w:val="0"/>
          <w:sz w:val="28"/>
          <w:szCs w:val="22"/>
          <w:highlight w:val="none"/>
        </w:rPr>
        <w:t>Шетелдік рұқсаттарда түзетуге жол берілмейді және мұндай рұқсаттар</w:t>
      </w:r>
      <w:r>
        <w:rPr>
          <w:rFonts w:hint="default" w:ascii="Times New Roman" w:hAnsi="Times New Roman"/>
          <w:b w:val="0"/>
          <w:bCs w:val="0"/>
          <w:sz w:val="28"/>
          <w:szCs w:val="22"/>
          <w:highlight w:val="none"/>
          <w:lang w:val="en-US"/>
        </w:rPr>
        <w:t xml:space="preserve"> </w:t>
      </w:r>
      <w:r>
        <w:rPr>
          <w:rFonts w:ascii="Times New Roman" w:hAnsi="Times New Roman"/>
          <w:b w:val="0"/>
          <w:bCs w:val="0"/>
          <w:sz w:val="28"/>
          <w:szCs w:val="22"/>
          <w:highlight w:val="none"/>
        </w:rPr>
        <w:t>АЖ-да қайтарылмаған болып есепке алынады.</w:t>
      </w:r>
    </w:p>
    <w:p>
      <w:pPr>
        <w:numPr>
          <w:ilvl w:val="0"/>
          <w:numId w:val="0"/>
        </w:numPr>
        <w:ind w:left="0" w:leftChars="0" w:firstLine="658" w:firstLineChars="235"/>
        <w:contextualSpacing/>
        <w:jc w:val="both"/>
        <w:rPr>
          <w:rFonts w:ascii="Times New Roman" w:hAnsi="Times New Roman"/>
          <w:b w:val="0"/>
          <w:bCs w:val="0"/>
          <w:sz w:val="28"/>
          <w:szCs w:val="22"/>
          <w:highlight w:val="none"/>
        </w:rPr>
      </w:pPr>
    </w:p>
    <w:p>
      <w:pPr>
        <w:numPr>
          <w:ilvl w:val="0"/>
          <w:numId w:val="0"/>
        </w:numPr>
        <w:ind w:left="0" w:leftChars="0" w:firstLine="658" w:firstLineChars="235"/>
        <w:contextualSpacing/>
        <w:jc w:val="center"/>
        <w:rPr>
          <w:rFonts w:ascii="Times New Roman" w:hAnsi="Times New Roman"/>
          <w:b/>
          <w:bCs/>
          <w:sz w:val="28"/>
          <w:szCs w:val="22"/>
          <w:highlight w:val="none"/>
        </w:rPr>
      </w:pPr>
      <w:r>
        <w:rPr>
          <w:rFonts w:ascii="Times New Roman" w:hAnsi="Times New Roman"/>
          <w:b/>
          <w:bCs/>
          <w:color w:val="0000FF"/>
          <w:sz w:val="28"/>
          <w:szCs w:val="22"/>
          <w:highlight w:val="none"/>
        </w:rPr>
        <w:t>Параграф</w:t>
      </w:r>
      <w:r>
        <w:rPr>
          <w:rFonts w:ascii="Times New Roman" w:hAnsi="Times New Roman"/>
          <w:b/>
          <w:bCs/>
          <w:sz w:val="28"/>
          <w:szCs w:val="22"/>
          <w:highlight w:val="none"/>
        </w:rPr>
        <w:t xml:space="preserve"> 2. Форс-мажорлық жағдайлар</w:t>
      </w:r>
    </w:p>
    <w:p>
      <w:pPr>
        <w:numPr>
          <w:ilvl w:val="0"/>
          <w:numId w:val="0"/>
        </w:numPr>
        <w:ind w:left="0" w:leftChars="0" w:firstLine="658" w:firstLineChars="235"/>
        <w:contextualSpacing/>
        <w:jc w:val="center"/>
        <w:rPr>
          <w:rFonts w:hint="default" w:ascii="Times New Roman" w:hAnsi="Times New Roman"/>
          <w:b/>
          <w:bCs/>
          <w:sz w:val="28"/>
          <w:szCs w:val="22"/>
          <w:highlight w:val="none"/>
          <w:lang w:val="en-US" w:eastAsia="zh-CN"/>
        </w:rPr>
      </w:pP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34. Осы Қағидалардағы Форс-мажорлық мән-жайлар: автокөлік құралының өртенуі салдарынан шетелдік рұқсаттың жойылуы, шетелдік рұқсаттың жоғалуы не оны шет мемлекеттердің бақылаушы органдарының алып қоюы деп танылады. </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 xml:space="preserve">Форс-мажорлық мән-жайлар салдарынан шетелдік рұқсатты қайтару мүмкін болмаған кезде тасымалдаушы </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олар пайда болған күннен бастап күнтізбелік отыз күн ішінде аумақтық органға мынадай растайтын құжаттарды ұсынады:</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1) құзыретті органдар шетелдік рұқсатты алып қойған кезде-алып қою актісі немесе хаттама;</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2) автокөлік құралының өртенуі салдарынан шетелдік рұқсат жойылған кезде - Қазақстан Республикасының Мемлекеттік өртке қарсы қызметінен не шет мемлекеттің құзыретті органынан автокөлік құралының мемлекеттік тіркеу нөмірлік белгісі тіркелген фотосуреті қоса берілген анықтама.</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zh-CN"/>
        </w:rPr>
        <w:t>АЖ форс-мажорлық оқиғаларының салдарынан қайтарылмаған шетелдік рұқсат осы Қағидалардың 29 тармағын бұзбай қайтарылған ретінде есепке алынады.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35. Отандық рұқсаттарды шетелдік тасымалдаушыларға олардың мемлекеттерінің құзыретті органдары тиісті жылға айырбасталған рұқсаттардың ішінен береді.</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Отандық рұқсаттардың қолданылу мерзімін, егер халықаралық шарттарда өзгеше ескертілмесе, осы Қағидалардың 9-тармағына сәйкес уәкілетті орган айқындайды.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Шетелдік рұқсаттарды қайтару тәртібі мен мерзімдері осы Қағидалардың 29-тармағына сәйкес айқындалған.</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Еуразиялық экономикалық одаққа мүше мемлекеттердің бірінің аумағында тіркелген, тасымалдаушы орындайтын халықаралық автомобиль жүк тасымалдары рұқсатсыз негізде жүзеге асырылады: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аумағында тасымалдаушы тіркелген Еуразиялық экономикалық одағына мүше мемлекет пен басқа мүше мемлекет арасында;</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Еуразиялық экономикалық одағына басқа мүше мемлекеттердің аумағы арқылы транзитпен;</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 Еуразиялық экономикалық одағына басқа мүше мемлекеттер арасында.</w:t>
      </w:r>
    </w:p>
    <w:p>
      <w:pPr>
        <w:ind w:firstLine="658" w:firstLineChars="235"/>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ru-RU"/>
        </w:rPr>
        <w:t>Шетел мемлекетінің тасымалдаушылары Қазақстан Республикасында немесе Қазақстан Республикасының аумағы арқылы транзитпен жүктерді тасымалдауды Қазақстан Республикасы ратификациялаған халықаралық шарттарға сәйкес шетел тасымалдаушысы тіркелген елдің құзыретті органдары берген рұқсаттар негізінде жүзеге асырады.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36. Отандық рұқсат, оның ішінде бірінші рейстің тасымалы жүзеге асырылған мемлекеттің аумағына Қазақстан Республикасының аумағынан кері бағытта жолшыбай жүк арту жағдайында бір жолсапар үшін жарамды болады.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«А», «D» түріндегі отандық рұқсаттар жөнелту пунктінен межелі пунктке дейін жарамды, «В» мен «С» түріндегі Қазақстан Республикасының мемлекеттік шекарасынан 90 километрге дейін шегінде орналасқан шекара маңы терминалдарына дейін жарамды.</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37. Қазақстан Республикасының аумағы арқылы транзиттiк рейстен керi бағытта бара жатқан шетелдiк жүк автокөлiк құралына Қазақстан Республикасының аумағында iлеспе жүк тиеуге Қазақстан Республикасының аумағы арқылы жүрiп өтуi үшiн қосымша рұқсаты болған кезде ғана рұқсат етiледi.</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Егер автокөлік құралы тіркелген елге тасымалдау жоспарланған болса, Қазақстан Республикасының аумағынан шығуға арналған қосымша отандық рұқсаттың болуы қажет.</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Егер тасымалдау үшінші елдердің аумағынан Қазақстан Республикасының аумағына немесе Қазақстан Республикасының аумағынан үшінші елдердің аумағына жоспарланған жағдайда тасымалдауларға, қосымша рұқсаттың болуы қажет.</w:t>
      </w:r>
    </w:p>
    <w:p>
      <w:pPr>
        <w:numPr>
          <w:ilvl w:val="0"/>
          <w:numId w:val="8"/>
        </w:num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Қазақстан Республикасының аумағынан автокөлік құралының тіркелу мемлекеті болып табылмайтын үшінші мемлекеттің аумағына кері бағытта бара жатқан шетелдік автокөлік құралына жолшыбай жүк артылған жағдайда, осы Қағидаларың 36-тармағында көзделген тасымалдауды қоспағанда, Қазақстан Республикасы аумағынан үшінші елдерге тасымалдауды орындауға арналған қосымша отандық рұқсат болуы қажет.</w:t>
      </w:r>
    </w:p>
    <w:p>
      <w:pPr>
        <w:numPr>
          <w:ilvl w:val="0"/>
          <w:numId w:val="8"/>
        </w:num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Үшінші елдерден Қазақстан Республикасының аумағына немесе Қазақстан Республикасының аумағынан үшінші елдерге жүктің жөнелту немесе межелі пункті болып табылмайтын елдің аумағында жүкті қайта тиеп (тиеп/түсіріп), тасымалдау үшінші елдерге/елдерден рұқсат болған кезде жүзеге асырылады.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Қазақстан Республикасының аумағына үшінші елдерден тасымалдау кезінде жүктің жөнелту немесе межелі пункті болып табылмайтын елдің аумағында кедендік транзит аяқталмаған жүкті қазақстандық автокөлік құралына және бастапқы тасымалдаушының тіркеу елінде тіркелмеген автокөлік құралына аударып тиеуге жол берілмейді.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40. Шетелдік автокөлік құралының тіркелу елінің аумағындағы заңнамаға сәйкес құрылған және тіркелген, үшінші елдердің кәсіпорындары мен филиалдарында өндірілетін жүктердің тасымалын жүзеге асыру кезінде, үшінші елдерден/елдерге отандық рұқсаттар осы тасымалдардың мынадай ілеспе құжаттарымен расталған жағдайларда талап етілмейді: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халықаралық көліктік жүкқұжаты (CMR);</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тауардың шығарылуы туралы сертификаты;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жүк жөнелтушінің немесе жүк алушының шетелдік тасымалдаушыға жүк тасымалына тапсырысы;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шот-фактура (инвойс);</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ветеринариялық сертификат, фитосанитариялық сертификат, өнімдердің (тауарлардың) санитариялық-эпидемиологиялық және гигиеналық талаптарға (қажет болған жағдайда) сәйкестігі бөлігінде қауіпсіздікті растайтын құжат.</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Бұл ретте, осы тасымал Қазақстан Республикасының аумағына кіруге отандық рұқсат негізінде жүзеге асырылады.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41.Автокөлік құралы тіркелген елдегі жүктерді қайта тиеу (тиеу/түсіру) арқылы Қазақстан Республикасының аумағына үшiншi елдерден жүктерді тасымалдауды басқа (әуе, теміржол, теңіз) көлік түрімен жүзеге асыру кезінде көрсетілген тасымалдар ілеспе құжаттармен (халықаралық көліктік жүкқұжат (CMR), шот-фактура (инвойс), коносамент, Халықаралық жолдық тасымалдау кітапшасы, фитосанитариялық сертификат және халықаралық автомобиль тасымалдарын іске асыру кезінде пайдаланылатын және автокөлік құралын тиеу орнын растайтын және осындай тасымалдауда оларға еріп жүретін басқа да құжаттар) расталған жағдайда, үшінші елдерге/елдерден отандық рұқсат қағаз талап етілмейді. Бұл ретте осы тасымалдау Қазақстан Республикасының аумағына кіруге арналған отандық рұқсаттардың негізінде жүзеге асырылады.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42. Қазақстан Республикасының аумағына жүктерді тасымалдауды жүзеге асыру кезінде тартқышты немесе жүк автомобилін тасымалдаушының тіркеу мемлекетінде тіркелген басқа тартқышқа немесе жүк автомобиліне ауыстырып тіркеуге рұқсат етіледі.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43. Осы Қағидалардың </w:t>
      </w:r>
      <w:r>
        <w:rPr>
          <w:highlight w:val="none"/>
        </w:rPr>
        <w:fldChar w:fldCharType="begin"/>
      </w:r>
      <w:r>
        <w:rPr>
          <w:highlight w:val="none"/>
        </w:rPr>
        <w:instrText xml:space="preserve"> HYPERLINK "https://adilet.zan.kz/kaz/docs/V1500011704" \l "z66" </w:instrText>
      </w:r>
      <w:r>
        <w:rPr>
          <w:highlight w:val="none"/>
        </w:rPr>
        <w:fldChar w:fldCharType="separate"/>
      </w:r>
      <w:r>
        <w:rPr>
          <w:rFonts w:ascii="Times New Roman" w:hAnsi="Times New Roman" w:eastAsia="Times New Roman" w:cs="Times New Roman"/>
          <w:sz w:val="28"/>
          <w:szCs w:val="28"/>
          <w:highlight w:val="none"/>
          <w:lang w:val="kk-KZ" w:eastAsia="ru-RU"/>
        </w:rPr>
        <w:t>39-тармағының</w:t>
      </w:r>
      <w:r>
        <w:rPr>
          <w:rFonts w:ascii="Times New Roman" w:hAnsi="Times New Roman" w:eastAsia="Times New Roman" w:cs="Times New Roman"/>
          <w:sz w:val="28"/>
          <w:szCs w:val="28"/>
          <w:highlight w:val="none"/>
          <w:lang w:val="kk-KZ" w:eastAsia="ru-RU"/>
        </w:rPr>
        <w:fldChar w:fldCharType="end"/>
      </w:r>
      <w:r>
        <w:rPr>
          <w:rFonts w:ascii="Times New Roman" w:hAnsi="Times New Roman" w:eastAsia="Times New Roman" w:cs="Times New Roman"/>
          <w:sz w:val="28"/>
          <w:szCs w:val="28"/>
          <w:highlight w:val="none"/>
          <w:lang w:val="kk-KZ" w:eastAsia="ru-RU"/>
        </w:rPr>
        <w:t> екінші бөлігінің және </w:t>
      </w:r>
      <w:r>
        <w:rPr>
          <w:highlight w:val="none"/>
        </w:rPr>
        <w:fldChar w:fldCharType="begin"/>
      </w:r>
      <w:r>
        <w:rPr>
          <w:highlight w:val="none"/>
        </w:rPr>
        <w:instrText xml:space="preserve"> HYPERLINK "https://adilet.zan.kz/kaz/docs/V1500011704" \l "z69" </w:instrText>
      </w:r>
      <w:r>
        <w:rPr>
          <w:highlight w:val="none"/>
        </w:rPr>
        <w:fldChar w:fldCharType="separate"/>
      </w:r>
      <w:r>
        <w:rPr>
          <w:rFonts w:ascii="Times New Roman" w:hAnsi="Times New Roman" w:eastAsia="Times New Roman" w:cs="Times New Roman"/>
          <w:sz w:val="28"/>
          <w:szCs w:val="28"/>
          <w:highlight w:val="none"/>
          <w:lang w:val="kk-KZ" w:eastAsia="ru-RU"/>
        </w:rPr>
        <w:t>42-тармағының</w:t>
      </w:r>
      <w:r>
        <w:rPr>
          <w:rFonts w:ascii="Times New Roman" w:hAnsi="Times New Roman" w:eastAsia="Times New Roman" w:cs="Times New Roman"/>
          <w:sz w:val="28"/>
          <w:szCs w:val="28"/>
          <w:highlight w:val="none"/>
          <w:lang w:val="kk-KZ" w:eastAsia="ru-RU"/>
        </w:rPr>
        <w:fldChar w:fldCharType="end"/>
      </w:r>
      <w:r>
        <w:rPr>
          <w:rFonts w:ascii="Times New Roman" w:hAnsi="Times New Roman" w:eastAsia="Times New Roman" w:cs="Times New Roman"/>
          <w:sz w:val="28"/>
          <w:szCs w:val="28"/>
          <w:highlight w:val="none"/>
          <w:lang w:val="kk-KZ" w:eastAsia="ru-RU"/>
        </w:rPr>
        <w:t> талаптары отандық тасымалдаушыларға қолданылмайды: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Қазақстан Республикасының теңіз порттарына паромдармен келетін, одан әрі Қазақстан Республикасының аумағынан/аумағына бару үшін;</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халықаралық автомобильдік жүк тасымалдары саласындағы үкіметаралық келісімдер жасалмаған елдерден/елдерге;</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 Еуразиялық экономикалық одақтың сыртқы шекарасын өткізу пункттерінде шетелдік рұқсат бланкілерін беруді көздейтін Қазақстан Республикасы үкіметаралық келісімдер жасасқан елдерден/елдерге жүкті халықаралық тасымалдауды жүзеге асыратын.</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44. Осы Қағидалардың </w:t>
      </w:r>
      <w:r>
        <w:rPr>
          <w:highlight w:val="none"/>
        </w:rPr>
        <w:fldChar w:fldCharType="begin"/>
      </w:r>
      <w:r>
        <w:rPr>
          <w:highlight w:val="none"/>
        </w:rPr>
        <w:instrText xml:space="preserve"> HYPERLINK "https://adilet.zan.kz/kaz/docs/V1500011704" \l "z66" </w:instrText>
      </w:r>
      <w:r>
        <w:rPr>
          <w:highlight w:val="none"/>
        </w:rPr>
        <w:fldChar w:fldCharType="separate"/>
      </w:r>
      <w:r>
        <w:rPr>
          <w:rFonts w:ascii="Times New Roman" w:hAnsi="Times New Roman" w:eastAsia="Times New Roman" w:cs="Times New Roman"/>
          <w:sz w:val="28"/>
          <w:szCs w:val="28"/>
          <w:highlight w:val="none"/>
          <w:lang w:val="kk-KZ" w:eastAsia="ru-RU"/>
        </w:rPr>
        <w:t>39-тармағының</w:t>
      </w:r>
      <w:r>
        <w:rPr>
          <w:rFonts w:ascii="Times New Roman" w:hAnsi="Times New Roman" w:eastAsia="Times New Roman" w:cs="Times New Roman"/>
          <w:sz w:val="28"/>
          <w:szCs w:val="28"/>
          <w:highlight w:val="none"/>
          <w:lang w:val="kk-KZ" w:eastAsia="ru-RU"/>
        </w:rPr>
        <w:fldChar w:fldCharType="end"/>
      </w:r>
      <w:r>
        <w:rPr>
          <w:rFonts w:ascii="Times New Roman" w:hAnsi="Times New Roman" w:eastAsia="Times New Roman" w:cs="Times New Roman"/>
          <w:sz w:val="28"/>
          <w:szCs w:val="28"/>
          <w:highlight w:val="none"/>
          <w:lang w:val="kk-KZ" w:eastAsia="ru-RU"/>
        </w:rPr>
        <w:t> екінші бөлігінің және </w:t>
      </w:r>
      <w:r>
        <w:rPr>
          <w:highlight w:val="none"/>
        </w:rPr>
        <w:fldChar w:fldCharType="begin"/>
      </w:r>
      <w:r>
        <w:rPr>
          <w:highlight w:val="none"/>
        </w:rPr>
        <w:instrText xml:space="preserve"> HYPERLINK "https://adilet.zan.kz/kaz/docs/V1500011704" \l "z69" </w:instrText>
      </w:r>
      <w:r>
        <w:rPr>
          <w:highlight w:val="none"/>
        </w:rPr>
        <w:fldChar w:fldCharType="separate"/>
      </w:r>
      <w:r>
        <w:rPr>
          <w:rFonts w:ascii="Times New Roman" w:hAnsi="Times New Roman" w:eastAsia="Times New Roman" w:cs="Times New Roman"/>
          <w:sz w:val="28"/>
          <w:szCs w:val="28"/>
          <w:highlight w:val="none"/>
          <w:lang w:val="kk-KZ" w:eastAsia="ru-RU"/>
        </w:rPr>
        <w:t>42-тармағының</w:t>
      </w:r>
      <w:r>
        <w:rPr>
          <w:rFonts w:ascii="Times New Roman" w:hAnsi="Times New Roman" w:eastAsia="Times New Roman" w:cs="Times New Roman"/>
          <w:sz w:val="28"/>
          <w:szCs w:val="28"/>
          <w:highlight w:val="none"/>
          <w:lang w:val="kk-KZ" w:eastAsia="ru-RU"/>
        </w:rPr>
        <w:fldChar w:fldCharType="end"/>
      </w:r>
      <w:r>
        <w:rPr>
          <w:rFonts w:ascii="Times New Roman" w:hAnsi="Times New Roman" w:eastAsia="Times New Roman" w:cs="Times New Roman"/>
          <w:sz w:val="28"/>
          <w:szCs w:val="28"/>
          <w:highlight w:val="none"/>
          <w:lang w:val="kk-KZ" w:eastAsia="ru-RU"/>
        </w:rPr>
        <w:t> талаптары Еуразиялық экономикалық одаққа мүше мемлекеттерде тіркелген тасымалдаушыларға, егер Қазақстан Республикасының аумағынан/аумағына жүктерді тасымалдауды алдыңғы тасымалдаушының отандық рұқсаттары болған кезде тасымалдаушыны қайта тиеу (тиеу/түсіру) және (немесе) ауыстыру арқылы бірнеше тасымалдаушы дәйекті түрде орындаған жағдайда қолданылмайды.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45. Шетелдік тасымалдаушыда тасымалдаушы тіркелген мемлекеттің құзыретті органы растаған рұқсат бланкісі болмаған жағдайда, сол сияқты рұқсат беру жүйесін қолдану қағидаларына сәйкес толтырылмаған, ресімделмеген немесе түзетулері бар рұқсат бланкісі болған жағдайда, жоғалған сиямен жазу құралдарын қолдана отырып толтырылған автокөлік құралының одан әрі жүруіне жаңа отандық рұқсат берілгеннен кейін не әкімшілік жаза қолдану туралы қаулы орындалғаннан кейін отандық көлік құралына жүкті қайта тиеп немесе қайта тіркей отырып жол беріледі.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46. Өз мемлекетінің тіркеу және айырым белгісінсіз Қазақстан Республикасының аумағы арқылы транзиттік жол жүретін шетелдік автокөлік құралының жүріп өтуі, егер Қазақстан Республикасы ратификациялаған халықаралық шарттарда өзгеше келіспесе, Салық кодексінде белгіленген мөлшерлемелер бойынша Қазақстан Республикасының аумағы арқылы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беретін транзиттік жол жүруге арналған рұқсаттың негізінде жүзеге асырылады.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Көрсетілген автокөлік құралдарымен үшінші елдерден Қазақстан Республикасының аумағына немесе Қазақстан Республикасының аумағынан үшінші елдерге жүктерді немесе жолаушыларды тасымалдауды жүзеге асыруға жол берілмейді.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Ірі көлемді және (немесе) ауыр салмақты автокөлік құралының жүріп өтуіне арнайы рұқсатты қоспағанда, отандық тасымалдаушыларға Қазақстан Республикасының аумағында пайдалануға арналған автокөлік құралдарын, оның ішінде жүгі бар автокөлік құралдарын айдап өту кезінде рұқсат беру құжаттары талап етілмейді.</w:t>
      </w:r>
    </w:p>
    <w:p>
      <w:pPr>
        <w:numPr>
          <w:ilvl w:val="0"/>
          <w:numId w:val="9"/>
        </w:num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Мемлекеттерімен рұқсат беру құжаттарының бланкілерін тепе-тең айырбастау жүргізілмеген шетелдік автокөлік құралдарының Қазақстан Республикасының аумағы арқылы транзиттік жол жүруі, егер Қазақстан Республикасы ратификациялаған халықаралық шарттарда өзгеше ескерілмесе, Салық кодексінде белгіленген мөлшерлемелер бойынша Қазақстан Республикасының аумағымен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соның ішінде халықаралық теңіз өткізу пункттерінде беретін транзиттік жол жүруге арналған рұқсат негізінде жүзеге асырылады.</w:t>
      </w:r>
    </w:p>
    <w:p>
      <w:pPr>
        <w:numPr>
          <w:ilvl w:val="0"/>
          <w:numId w:val="9"/>
        </w:num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Қазақстан Республикасының аумағы арқылы жүріп өту құқығын растайтын отандық рұқсат беру құжаттарында Еуразиялық экономикалық одақтың сыртқы шекарасымен тұспа-тұс келетін Қазақстан Республикасының мемлекеттік шекарасы арқылы өткізу пункттерінде мемлекеттік кірістің аумақтық органдары немесе Қазақстан Республикасының аумағындағы көліктік бақылау бекеттерінде аумақтық органдар:</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Қазақстан Республикасының аумағынан автокөлік құралының күнтізбелік 30</w:t>
      </w:r>
      <w:r>
        <w:rPr>
          <w:rFonts w:hint="default" w:ascii="Times New Roman" w:hAnsi="Times New Roman" w:eastAsia="Times New Roman" w:cs="Times New Roman"/>
          <w:sz w:val="28"/>
          <w:szCs w:val="28"/>
          <w:highlight w:val="none"/>
          <w:lang w:val="en-US" w:eastAsia="ru-RU"/>
        </w:rPr>
        <w:t xml:space="preserve"> (</w:t>
      </w:r>
      <w:r>
        <w:rPr>
          <w:rFonts w:hint="default" w:ascii="Times New Roman" w:hAnsi="Times New Roman" w:eastAsia="Times New Roman" w:cs="Times New Roman"/>
          <w:sz w:val="28"/>
          <w:szCs w:val="28"/>
          <w:highlight w:val="none"/>
          <w:lang w:val="kk-KZ" w:eastAsia="ru-RU"/>
        </w:rPr>
        <w:t>отыз</w:t>
      </w:r>
      <w:r>
        <w:rPr>
          <w:rFonts w:hint="default" w:ascii="Times New Roman" w:hAnsi="Times New Roman" w:eastAsia="Times New Roman" w:cs="Times New Roman"/>
          <w:sz w:val="28"/>
          <w:szCs w:val="28"/>
          <w:highlight w:val="none"/>
          <w:lang w:val="en-US" w:eastAsia="ru-RU"/>
        </w:rPr>
        <w:t>)</w:t>
      </w:r>
      <w:r>
        <w:rPr>
          <w:rFonts w:ascii="Times New Roman" w:hAnsi="Times New Roman" w:eastAsia="Times New Roman" w:cs="Times New Roman"/>
          <w:sz w:val="28"/>
          <w:szCs w:val="28"/>
          <w:highlight w:val="none"/>
          <w:lang w:val="kk-KZ" w:eastAsia="ru-RU"/>
        </w:rPr>
        <w:t xml:space="preserve"> күннен аспайтын шығу мерзімін;</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Қазақстан Республикасының аумағы арқылы жүріп өту маршрутын көрсетеді.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Шетелдік автокөлік құралдарының транзиттік жүріп өтуі кезінде Қазақстан Республикасының аумағына келу және аумағынан кету мерзімдері баратын және кері де бағытта жүріп өту кезіндегі Қазақстан Республикасының аумағында нақты болу уақытымен айқындалады.</w:t>
      </w:r>
    </w:p>
    <w:p>
      <w:pPr>
        <w:numPr>
          <w:ilvl w:val="0"/>
          <w:numId w:val="9"/>
        </w:num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Шетелдік тасымалдаушылар Қазақстан Республикасының аумағы арқылы жүріп өту құқығын растайтын отандық рұқсаттарда жол жүрер алдында мыналарды толтырады: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тасымалдаушының атауы мен оның заңды мекенжайы;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автокөлік құралының нөмірі;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 жүкті тиеу елі;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 жүкті түсіру елі;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 тасымалданатын жүктің атауы;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6) тасымалданатын жүктің салмағы;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7) шекарадағы өткізу орны;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8) Қазақстан Республикасы бойынша жүру бағыты;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9) тиеу қаласы;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10) түсіру қаласы.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Отандық рұқсаттарда түзетулерге жол берілмейді.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Отандық рұқсат бланкісінің тармақтары толтырылмаған не оларда анық емес ақпарат көрсетілген кезде, сондай-ақ рұқсатта көлік құралының Қазақстан Республикасының аумағына кіргені не оның Қазақстан Республикасының аумағынан кеткені туралы белгілер қойылмаса, рұқсат жарамсыз деп есептеледі, яғни оның болмауымен тең.</w:t>
      </w:r>
    </w:p>
    <w:p>
      <w:pPr>
        <w:numPr>
          <w:ilvl w:val="0"/>
          <w:numId w:val="9"/>
        </w:numPr>
        <w:ind w:left="0" w:leftChars="0" w:firstLine="708" w:firstLine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Бос шетелдiк автокөлiк құралдарының Қазақстан Республикасының аумағы бойынша жүрiп өтуi Қазақстан Республикасы ратификациялаған, Қазақстан Республикасы мен шет мемлекеттер арасындағы халықаралық автомобиль қатынастары туралы халықаралық шарттарда көзделген тәртiпте жүзеге асырылады.</w:t>
      </w:r>
    </w:p>
    <w:p>
      <w:pPr>
        <w:numPr>
          <w:ilvl w:val="0"/>
          <w:numId w:val="9"/>
        </w:numPr>
        <w:ind w:left="0" w:leftChars="0" w:firstLine="708" w:firstLine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Шетелдік тасымалдаушылар көліктік бақылау органдарына Еуразиялық экономикалық одақтың сыртқы шекарасында берілген көлік құралының бақыланатын параметрлерінің сәйкессіздігі, құжаттардың жоқ болуы немесе сәйкессіздігі туралы хабарламалар береді.</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Еуразиялық экономикалық одаққа мүше мемлекеттердің уәкілетті көліктік бақылау органы берген хабарлама орандалмаған кезде халықаралық автомобиль тасымалын жүзеге асыруға және хабарламада көрсетілген маршруттан ауытқуға жол берілмейді.</w:t>
      </w:r>
    </w:p>
    <w:p>
      <w:pPr>
        <w:numPr>
          <w:ilvl w:val="0"/>
          <w:numId w:val="9"/>
        </w:numPr>
        <w:ind w:left="0" w:leftChars="0" w:firstLine="708" w:firstLine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 xml:space="preserve"> Шетелдік тасымалдаушылар Қазақстан Республикасының аумағына (аумағынан) кіру (шығу) кезінде Қазақстан Республикасының мемлекеттік шекарасы арқылы өткізу пункттеріне жақын көліктік бақылау органдарына отандық рұқсат қағаздарын осы Қағидаларда көзделген талаптарға сәйкес ресімделуін тексеру, сондай-ақ отандық рұқсат бланкісінің үзбелі бөлігін алу үшін ұсынады.</w:t>
      </w:r>
    </w:p>
    <w:p>
      <w:pPr>
        <w:numPr>
          <w:ilvl w:val="0"/>
          <w:numId w:val="0"/>
        </w:numPr>
        <w:ind w:left="0" w:leftChars="0" w:firstLine="660" w:firstLineChars="0"/>
        <w:contextualSpacing/>
        <w:jc w:val="both"/>
        <w:rPr>
          <w:rFonts w:ascii="Times New Roman" w:hAnsi="Times New Roman" w:eastAsia="Times New Roman" w:cs="Times New Roman"/>
          <w:sz w:val="28"/>
          <w:szCs w:val="28"/>
          <w:highlight w:val="none"/>
          <w:lang w:val="kk-KZ" w:eastAsia="zh-CN"/>
        </w:rPr>
      </w:pPr>
      <w:r>
        <w:rPr>
          <w:rFonts w:ascii="Times New Roman" w:hAnsi="Times New Roman" w:eastAsia="Times New Roman" w:cs="Times New Roman"/>
          <w:sz w:val="28"/>
          <w:szCs w:val="28"/>
          <w:highlight w:val="none"/>
          <w:lang w:val="kk-KZ" w:eastAsia="ru-RU"/>
        </w:rPr>
        <w:t>Халықаралық автомобиль тасымалдарын жүзеге асыруға қажетті ілеспе құжаттар (халықаралық көлік жүкқұжаты (СМR), шот-фактура (инвойс), коносамент, Халықаралық жол тасымалдау кітапшасы және тағы басқа құжаттар) Қазақстан Республикасының заңнамасының және Қазақстан Республикасының халықаралық шарттарына талаптарына сәйкес болуы және уәкілетті мемлекеттік органдардың лауазымды адамдарының талабы бойынша жүргізушілер ұсынылуы тиіс.</w:t>
      </w:r>
    </w:p>
    <w:p>
      <w:pPr>
        <w:numPr>
          <w:ilvl w:val="0"/>
          <w:numId w:val="9"/>
        </w:numPr>
        <w:ind w:left="0" w:leftChars="0" w:firstLine="660" w:firstLine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Егер Келiсiмдерде өзгеше көзделмеген болса, Қазақстан Республикасының аумағы арқылы жүрiп өту құқығын растайтын рұқсат беру құжаттары Қазақстан Республикасының аумағында орналасқан екi пункт арасында шетелдiк автокөлiк құралдарының жолаушыларды, багажды және жүктердi тасымалдауды жүзеге асыруына құқық бермейдi.</w:t>
      </w:r>
    </w:p>
    <w:p>
      <w:pPr>
        <w:numPr>
          <w:ilvl w:val="0"/>
          <w:numId w:val="0"/>
        </w:numPr>
        <w:ind w:left="0" w:leftChars="0" w:firstLine="660" w:firstLine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Халықаралық қатынастағы жолаушылар, багаж және жүк тасымалын жүзеге асыратын сондай-ақ шетелдік автокөлік құралдарының транзитін, үшінші елдердің аумағынан Қазақстан Республикасының аумағына немесе Қазақстан Республикасының аумағынан үшінші елдердің аумағына тасымалдауларды тіркеу, отандық рұқсат беру құжаттарын беруді тіркеу Қазақстан Республикасының аумағына (аумағынан) кiрудi (шығуды) шетел автокөлiк құралдарының Қазақстан Республикасының аумағы арқылы транзитiн, отандық рұқсат беру құжаттарын берудi тiркеу журналында электронды түрде жүзеге асырылады.</w:t>
      </w:r>
    </w:p>
    <w:p>
      <w:pPr>
        <w:numPr>
          <w:ilvl w:val="0"/>
          <w:numId w:val="0"/>
        </w:numPr>
        <w:ind w:left="660" w:leftChars="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Журналда мынадай мәлiметтер көрсетiледi: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шетел тасымалдаушысының атауы;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тасымалдаушының елi;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 тасымалдаушының орналасқан (тұрғылықты) орны;</w:t>
      </w:r>
    </w:p>
    <w:p>
      <w:pPr>
        <w:ind w:left="220" w:leftChars="100" w:firstLine="440"/>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 жөнелту елi;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 межелі елi;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6) қатынау маршруты;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7) автокөлiк құралының типi, маркасы;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8) автокөлiк құралының және тiркемесiнiң нөмiрi;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9) рұқсат түрi;</w:t>
      </w:r>
    </w:p>
    <w:p>
      <w:pPr>
        <w:ind w:left="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10) рұқсатты қолдану мерзiмi;</w:t>
      </w:r>
    </w:p>
    <w:p>
      <w:pPr>
        <w:ind w:left="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11) рұқсаттың берiлген күнi және нөмiрi (сериясы);</w:t>
      </w:r>
    </w:p>
    <w:p>
      <w:pPr>
        <w:ind w:left="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12) рұқсатты алған күнi (рұқсат берiлген кезде);</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13) Қазақстан Республикасының аумағы бойынша автокөлiк құралдарының жүрiп өткенi үшiн алымды төлегенiн растайтын құжаттың нөмiрi (бар болса) және күнi, алым сомасы (рұқсат берiлген кезде);</w:t>
      </w:r>
    </w:p>
    <w:p>
      <w:pPr>
        <w:ind w:firstLine="658" w:firstLineChars="235"/>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14) рұқсат құжатын алу туралы тасымалдаушының қолы (қағаз түрiнде рұқсат берiлген кезде).</w:t>
      </w:r>
    </w:p>
    <w:p>
      <w:pPr>
        <w:ind w:firstLine="658" w:firstLineChars="235"/>
        <w:contextualSpacing/>
        <w:jc w:val="both"/>
        <w:rPr>
          <w:rFonts w:ascii="Times New Roman" w:hAnsi="Times New Roman" w:eastAsia="Times New Roman" w:cs="Times New Roman"/>
          <w:sz w:val="28"/>
          <w:szCs w:val="28"/>
          <w:highlight w:val="none"/>
          <w:lang w:val="kk-KZ" w:eastAsia="ru-RU"/>
        </w:rPr>
      </w:pPr>
    </w:p>
    <w:p>
      <w:pPr>
        <w:numPr>
          <w:ilvl w:val="0"/>
          <w:numId w:val="10"/>
        </w:numPr>
        <w:ind w:firstLine="658" w:firstLineChars="235"/>
        <w:contextualSpacing/>
        <w:jc w:val="center"/>
        <w:rPr>
          <w:rFonts w:ascii="Times New Roman" w:hAnsi="Times New Roman"/>
          <w:b/>
          <w:bCs/>
          <w:sz w:val="28"/>
          <w:szCs w:val="22"/>
          <w:highlight w:val="none"/>
        </w:rPr>
      </w:pPr>
      <w:r>
        <w:rPr>
          <w:rFonts w:ascii="Times New Roman" w:hAnsi="Times New Roman"/>
          <w:b/>
          <w:bCs/>
          <w:sz w:val="28"/>
          <w:szCs w:val="22"/>
          <w:highlight w:val="none"/>
        </w:rPr>
        <w:t>параграф. Рұқсат беру құжаттарын дайындау және есепке алу</w:t>
      </w:r>
    </w:p>
    <w:p>
      <w:pPr>
        <w:numPr>
          <w:ilvl w:val="0"/>
          <w:numId w:val="0"/>
        </w:numPr>
        <w:contextualSpacing/>
        <w:jc w:val="both"/>
        <w:rPr>
          <w:rFonts w:ascii="Times New Roman" w:hAnsi="Times New Roman"/>
          <w:b/>
          <w:bCs/>
          <w:sz w:val="28"/>
          <w:szCs w:val="22"/>
          <w:highlight w:val="none"/>
          <w:lang w:val="kk-KZ" w:eastAsia="ru-RU"/>
        </w:rPr>
      </w:pP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54. Отандық рұқсаттар бланкiлерiнің нысандары баспаханалық тәсiлмен дайындалады, реттiк нөмiрi және кемiнде үш қорғану дәрежесi болады.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55. Жалпы қабылданған халықаралық нормалар мен стандарттарға сәйкес отандық рұқсат бланкiсiнде мынадай деректемелер болады: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 тасымалдауды жүзеге асыру құқығын рұқсат беру құжаты растайтын тасымалдау түрi;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2) сериясы мен нөмiрi;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3) қолданылу мерзiмi;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4) тасымалдаушының деректемелерi;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 берiлген орны және күнi;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6) құзыреттi органның қолы мен мөрi;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7) қозғалыс маршруты;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8) автокөлiк құралының маркасы мен мемлекеттiк нөмiрi;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9) жүктiң атауы;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10) автокөлiк құралының жүксiз жабдықталған салмағы;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11) жүру жолындағы бақылаушы органдардың бланкiнiң үзбелік бөлiгiнде орналасқан белгiлерi мен мөрiне арналған орындар;</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12) бланкiнi пайдалану бойынша негiзгi нұсқаулар;</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13) бланкінің негізгі және үзбелі бөліктеріндегі штрих-коды.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56. Автокөлiк құралдарының жүрiп өтуi кезiнде бақылаушы органның белгiсi бар отандық рұқсат бланкiсiнiң үзбелі бөлiгi бақылаушы органда қалады және аумақтық органдарға жiберiледi.</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57. Отандық тасымалдаушыларға шетелдiк рұқсат бланкiлерiн беру сенiмхат болған жағдайда жүкқұжаттар бойынша (серияларын және шетелдiк рұқсаттардың нөмiрлерiн көрсете отырып) жүзеге асырылады.</w:t>
      </w:r>
    </w:p>
    <w:p>
      <w:pPr>
        <w:ind w:firstLine="708"/>
        <w:contextualSpacing/>
        <w:jc w:val="both"/>
        <w:rPr>
          <w:rFonts w:ascii="Times New Roman" w:hAnsi="Times New Roman" w:eastAsia="Times New Roman" w:cs="Times New Roman"/>
          <w:sz w:val="28"/>
          <w:szCs w:val="28"/>
          <w:highlight w:val="none"/>
          <w:lang w:val="kk-KZ" w:eastAsia="ru-RU"/>
        </w:rPr>
      </w:pPr>
      <w:r>
        <w:rPr>
          <w:rFonts w:ascii="Times New Roman" w:hAnsi="Times New Roman" w:eastAsia="Times New Roman" w:cs="Times New Roman"/>
          <w:sz w:val="28"/>
          <w:szCs w:val="28"/>
          <w:highlight w:val="none"/>
          <w:lang w:val="kk-KZ" w:eastAsia="ru-RU"/>
        </w:rPr>
        <w:t>58. Жыл сайын 5 қаңтарға дейiнгi мерзiмде аумақтық мемлекеттік кірістер органдары пайдаланылмаған отандық рұқсаттарды алынған орны бойынша аумақтық органға қайтаруды жүзеге асырады.</w:t>
      </w:r>
    </w:p>
    <w:p>
      <w:pPr>
        <w:spacing w:after="0"/>
        <w:ind w:firstLine="708"/>
        <w:contextualSpacing/>
        <w:jc w:val="both"/>
        <w:rPr>
          <w:rFonts w:ascii="Times New Roman" w:hAnsi="Times New Roman" w:eastAsia="Times New Roman" w:cs="Times New Roman"/>
          <w:sz w:val="40"/>
          <w:szCs w:val="40"/>
          <w:highlight w:val="none"/>
          <w:lang w:val="kk-KZ" w:eastAsia="ru-RU"/>
        </w:rPr>
      </w:pPr>
      <w:r>
        <w:rPr>
          <w:rFonts w:ascii="Times New Roman" w:hAnsi="Times New Roman" w:eastAsia="Times New Roman" w:cs="Times New Roman"/>
          <w:sz w:val="28"/>
          <w:szCs w:val="28"/>
          <w:highlight w:val="none"/>
          <w:lang w:val="kk-KZ" w:eastAsia="ru-RU"/>
        </w:rPr>
        <w:t>59. Мемлекеттік аумақтық кірістер органдары ай сайын үшiншi күннен кешiктiрмей аумақтық органдарға Қазақстан Республикасының аумағы арқылы шетелдік автокөлiк құралдарының жүрiп өтуi бойынша есептi және шетелдік автокөлiк құралдарының Қазақстан Республикасының аумағы арқылы автокөлiк құралдарының жүрiп өткенi үшiн алымды төлегенi туралы түбiртектерi бар жүкқұжаттардың көшiрмелерiн ұсынады.</w:t>
      </w: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p>
    <w:p>
      <w:pPr>
        <w:spacing w:after="0"/>
        <w:jc w:val="right"/>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Қазақстан Республикасының</w:t>
      </w:r>
      <w:r>
        <w:rPr>
          <w:rFonts w:ascii="Times New Roman" w:hAnsi="Times New Roman" w:cs="Times New Roman"/>
          <w:sz w:val="28"/>
          <w:szCs w:val="32"/>
          <w:highlight w:val="none"/>
          <w:lang w:val="kk-KZ"/>
        </w:rPr>
        <w:br w:type="textWrapping"/>
      </w:r>
      <w:r>
        <w:rPr>
          <w:rFonts w:ascii="Times New Roman" w:hAnsi="Times New Roman" w:cs="Times New Roman"/>
          <w:sz w:val="28"/>
          <w:szCs w:val="32"/>
          <w:highlight w:val="none"/>
          <w:lang w:val="kk-KZ"/>
        </w:rPr>
        <w:t>халықаралық қатынастағы</w:t>
      </w:r>
    </w:p>
    <w:p>
      <w:pPr>
        <w:spacing w:after="0"/>
        <w:jc w:val="right"/>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Автомобильмен</w:t>
      </w:r>
      <w:r>
        <w:rPr>
          <w:rFonts w:hint="default" w:ascii="Times New Roman" w:hAnsi="Times New Roman" w:cs="Times New Roman"/>
          <w:sz w:val="28"/>
          <w:szCs w:val="32"/>
          <w:highlight w:val="none"/>
          <w:lang w:val="kk-KZ"/>
        </w:rPr>
        <w:t xml:space="preserve"> </w:t>
      </w:r>
      <w:r>
        <w:rPr>
          <w:rFonts w:ascii="Times New Roman" w:hAnsi="Times New Roman" w:cs="Times New Roman"/>
          <w:sz w:val="28"/>
          <w:szCs w:val="32"/>
          <w:highlight w:val="none"/>
          <w:lang w:val="kk-KZ"/>
        </w:rPr>
        <w:br w:type="textWrapping"/>
      </w:r>
      <w:r>
        <w:rPr>
          <w:rFonts w:ascii="Times New Roman" w:hAnsi="Times New Roman" w:cs="Times New Roman"/>
          <w:sz w:val="28"/>
          <w:szCs w:val="32"/>
          <w:highlight w:val="none"/>
          <w:lang w:val="kk-KZ"/>
        </w:rPr>
        <w:t>тасымалдауларында рұқсат беру</w:t>
      </w:r>
      <w:r>
        <w:rPr>
          <w:rFonts w:ascii="Times New Roman" w:hAnsi="Times New Roman" w:cs="Times New Roman"/>
          <w:sz w:val="28"/>
          <w:szCs w:val="32"/>
          <w:highlight w:val="none"/>
          <w:lang w:val="kk-KZ"/>
        </w:rPr>
        <w:br w:type="textWrapping"/>
      </w:r>
      <w:r>
        <w:rPr>
          <w:rFonts w:ascii="Times New Roman" w:hAnsi="Times New Roman" w:cs="Times New Roman"/>
          <w:sz w:val="28"/>
          <w:szCs w:val="32"/>
          <w:highlight w:val="none"/>
          <w:lang w:val="kk-KZ"/>
        </w:rPr>
        <w:t>жүйесін қолдану қағидаларына</w:t>
      </w:r>
      <w:r>
        <w:rPr>
          <w:rFonts w:ascii="Times New Roman" w:hAnsi="Times New Roman" w:cs="Times New Roman"/>
          <w:sz w:val="28"/>
          <w:szCs w:val="32"/>
          <w:highlight w:val="none"/>
          <w:lang w:val="kk-KZ"/>
        </w:rPr>
        <w:br w:type="textWrapping"/>
      </w:r>
      <w:r>
        <w:rPr>
          <w:rFonts w:ascii="Times New Roman" w:hAnsi="Times New Roman" w:cs="Times New Roman"/>
          <w:sz w:val="28"/>
          <w:szCs w:val="32"/>
          <w:highlight w:val="none"/>
          <w:lang w:val="kk-KZ"/>
        </w:rPr>
        <w:t>1-қосымша</w:t>
      </w:r>
    </w:p>
    <w:p>
      <w:pPr>
        <w:jc w:val="right"/>
        <w:rPr>
          <w:rFonts w:ascii="Times New Roman" w:hAnsi="Times New Roman" w:cs="Times New Roman"/>
          <w:sz w:val="20"/>
          <w:highlight w:val="none"/>
          <w:lang w:val="kk-KZ"/>
        </w:rPr>
      </w:pPr>
    </w:p>
    <w:p>
      <w:pPr>
        <w:jc w:val="right"/>
        <w:rPr>
          <w:rFonts w:ascii="Times New Roman" w:hAnsi="Times New Roman" w:cs="Times New Roman"/>
          <w:sz w:val="20"/>
          <w:highlight w:val="none"/>
          <w:lang w:val="kk-KZ"/>
        </w:rPr>
      </w:pPr>
    </w:p>
    <w:p>
      <w:pPr>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Нысаны____________________________________________________________</w:t>
      </w:r>
    </w:p>
    <w:p>
      <w:pPr>
        <w:ind w:firstLine="175"/>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(көліктік бақылау органының атауы)</w:t>
      </w:r>
    </w:p>
    <w:p>
      <w:pPr>
        <w:ind w:firstLine="175"/>
        <w:contextualSpacing/>
        <w:jc w:val="center"/>
        <w:rPr>
          <w:rFonts w:ascii="Times New Roman" w:hAnsi="Times New Roman" w:cs="Times New Roman"/>
          <w:sz w:val="28"/>
          <w:szCs w:val="28"/>
          <w:highlight w:val="none"/>
          <w:lang w:val="kk-KZ"/>
        </w:rPr>
      </w:pPr>
    </w:p>
    <w:p>
      <w:pPr>
        <w:spacing w:after="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Жолаушылар мен багажды тұрақты емес тасымалдауға</w:t>
      </w:r>
      <w:r>
        <w:rPr>
          <w:rFonts w:hint="default" w:ascii="Times New Roman" w:hAnsi="Times New Roman" w:cs="Times New Roman"/>
          <w:sz w:val="28"/>
          <w:szCs w:val="28"/>
          <w:highlight w:val="none"/>
          <w:lang w:val="ru-RU"/>
        </w:rPr>
        <w:t xml:space="preserve">, </w:t>
      </w:r>
      <w:r>
        <w:rPr>
          <w:rFonts w:hint="default" w:ascii="Times New Roman" w:hAnsi="Times New Roman" w:cs="Times New Roman"/>
          <w:sz w:val="28"/>
          <w:szCs w:val="28"/>
          <w:highlight w:val="none"/>
          <w:lang w:val="kk-KZ"/>
        </w:rPr>
        <w:t>қ</w:t>
      </w:r>
      <w:r>
        <w:rPr>
          <w:rFonts w:ascii="Times New Roman" w:hAnsi="Times New Roman" w:cs="Times New Roman"/>
          <w:sz w:val="28"/>
          <w:szCs w:val="28"/>
          <w:highlight w:val="none"/>
          <w:lang w:val="kk-KZ"/>
        </w:rPr>
        <w:t>олданылу мерзімі күнтізбелік бір жыл жолаушыларды және багажды тұрақты тасымалдауға</w:t>
      </w:r>
      <w:r>
        <w:rPr>
          <w:rFonts w:hint="default" w:ascii="Times New Roman" w:hAnsi="Times New Roman" w:cs="Times New Roman"/>
          <w:sz w:val="28"/>
          <w:szCs w:val="28"/>
          <w:highlight w:val="none"/>
          <w:lang w:val="kk-KZ"/>
        </w:rPr>
        <w:t xml:space="preserve"> және</w:t>
      </w:r>
      <w:r>
        <w:rPr>
          <w:rFonts w:ascii="Times New Roman" w:hAnsi="Times New Roman" w:cs="Times New Roman"/>
          <w:sz w:val="28"/>
          <w:szCs w:val="28"/>
          <w:highlight w:val="none"/>
          <w:lang w:val="kk-KZ"/>
        </w:rPr>
        <w:t xml:space="preserve"> </w:t>
      </w:r>
    </w:p>
    <w:p>
      <w:pPr>
        <w:ind w:firstLine="175"/>
        <w:contextualSpacing/>
        <w:jc w:val="center"/>
        <w:rPr>
          <w:rFonts w:ascii="Times New Roman" w:hAnsi="Times New Roman" w:cs="Times New Roman"/>
          <w:sz w:val="28"/>
          <w:szCs w:val="32"/>
          <w:highlight w:val="none"/>
          <w:lang w:val="kk-KZ"/>
        </w:rPr>
      </w:pPr>
      <w:r>
        <w:rPr>
          <w:rFonts w:ascii="Times New Roman" w:hAnsi="Times New Roman" w:cs="Times New Roman"/>
          <w:sz w:val="28"/>
          <w:szCs w:val="28"/>
          <w:highlight w:val="none"/>
          <w:lang w:val="kk-KZ"/>
        </w:rPr>
        <w:t>жүк тасымалдарына</w:t>
      </w:r>
      <w:r>
        <w:rPr>
          <w:rFonts w:hint="default" w:ascii="Times New Roman" w:hAnsi="Times New Roman" w:cs="Times New Roman"/>
          <w:sz w:val="28"/>
          <w:szCs w:val="28"/>
          <w:highlight w:val="none"/>
          <w:lang w:val="kk-KZ"/>
        </w:rPr>
        <w:t xml:space="preserve"> </w:t>
      </w:r>
      <w:r>
        <w:rPr>
          <w:rFonts w:ascii="Times New Roman" w:hAnsi="Times New Roman" w:cs="Times New Roman"/>
          <w:sz w:val="28"/>
          <w:szCs w:val="32"/>
          <w:highlight w:val="none"/>
          <w:lang w:val="kk-KZ"/>
        </w:rPr>
        <w:t>арналған өтініш</w:t>
      </w:r>
    </w:p>
    <w:p>
      <w:pPr>
        <w:ind w:firstLine="175"/>
        <w:contextualSpacing/>
        <w:jc w:val="center"/>
        <w:rPr>
          <w:rFonts w:ascii="Times New Roman" w:hAnsi="Times New Roman" w:cs="Times New Roman"/>
          <w:sz w:val="20"/>
          <w:highlight w:val="none"/>
          <w:lang w:val="kk-KZ"/>
        </w:rPr>
      </w:pPr>
    </w:p>
    <w:p>
      <w:pPr>
        <w:ind w:firstLine="175"/>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______________________________________________________________________________________________</w:t>
      </w:r>
    </w:p>
    <w:p>
      <w:pPr>
        <w:ind w:firstLine="708"/>
        <w:contextualSpacing/>
        <w:jc w:val="center"/>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(дара кәсіпкердің тегі, аты, әкесінің аты (бар болса) немесе заңды тұлғаның атауы)</w:t>
      </w:r>
    </w:p>
    <w:p>
      <w:pPr>
        <w:ind w:firstLine="708"/>
        <w:contextualSpacing/>
        <w:jc w:val="center"/>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 xml:space="preserve">Жеке сәйкестендіру нөмірі (ЖСН)/бизнес-сәйкестендіру нөмірі (БСН) </w:t>
      </w:r>
    </w:p>
    <w:p>
      <w:pPr>
        <w:ind w:firstLine="708"/>
        <w:contextualSpacing/>
        <w:jc w:val="center"/>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Жолаушылар мен багажды тұрақты емес тасымалдауға және жүктерді тасымалдауға мынадай шетелдік рұқсаттар беруіңізді сұраймын.:</w:t>
      </w:r>
    </w:p>
    <w:p>
      <w:pPr>
        <w:ind w:firstLine="175"/>
        <w:contextualSpacing/>
        <w:jc w:val="both"/>
        <w:rPr>
          <w:rFonts w:ascii="Times New Roman" w:hAnsi="Times New Roman" w:cs="Times New Roman"/>
          <w:sz w:val="20"/>
          <w:highlight w:val="none"/>
          <w:lang w:val="kk-KZ"/>
        </w:rPr>
      </w:pPr>
    </w:p>
    <w:tbl>
      <w:tblPr>
        <w:tblStyle w:val="15"/>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560"/>
        <w:gridCol w:w="1417"/>
        <w:gridCol w:w="1276"/>
        <w:gridCol w:w="1417"/>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562" w:type="dxa"/>
          </w:tcPr>
          <w:p>
            <w:pPr>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 р/с</w:t>
            </w:r>
          </w:p>
        </w:tc>
        <w:tc>
          <w:tcPr>
            <w:tcW w:w="1560" w:type="dxa"/>
          </w:tcPr>
          <w:p>
            <w:pPr>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Ел</w:t>
            </w:r>
          </w:p>
          <w:p>
            <w:pPr>
              <w:contextualSpacing/>
              <w:jc w:val="center"/>
              <w:rPr>
                <w:rFonts w:ascii="Times New Roman" w:hAnsi="Times New Roman" w:cs="Times New Roman"/>
                <w:sz w:val="20"/>
                <w:highlight w:val="none"/>
                <w:lang w:val="kk-KZ"/>
              </w:rPr>
            </w:pPr>
          </w:p>
        </w:tc>
        <w:tc>
          <w:tcPr>
            <w:tcW w:w="1417" w:type="dxa"/>
          </w:tcPr>
          <w:p>
            <w:pPr>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Рұқсат түрі</w:t>
            </w:r>
          </w:p>
        </w:tc>
        <w:tc>
          <w:tcPr>
            <w:tcW w:w="1276" w:type="dxa"/>
          </w:tcPr>
          <w:p>
            <w:pPr>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Рұқсат жылы</w:t>
            </w:r>
          </w:p>
        </w:tc>
        <w:tc>
          <w:tcPr>
            <w:tcW w:w="1417" w:type="dxa"/>
          </w:tcPr>
          <w:p>
            <w:pPr>
              <w:contextualSpacing/>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Рұқсат саны</w:t>
            </w:r>
          </w:p>
        </w:tc>
        <w:tc>
          <w:tcPr>
            <w:tcW w:w="1701" w:type="dxa"/>
          </w:tcPr>
          <w:p>
            <w:pPr>
              <w:ind w:left="1"/>
              <w:jc w:val="center"/>
              <w:rPr>
                <w:rFonts w:ascii="Times New Roman" w:hAnsi="Times New Roman" w:cs="Times New Roman"/>
                <w:sz w:val="20"/>
                <w:highlight w:val="none"/>
                <w:lang w:val="kk-KZ"/>
              </w:rPr>
            </w:pPr>
            <w:r>
              <w:rPr>
                <w:rFonts w:ascii="Times New Roman" w:hAnsi="Times New Roman" w:cs="Times New Roman"/>
                <w:sz w:val="20"/>
                <w:highlight w:val="none"/>
                <w:lang w:val="kk-KZ"/>
              </w:rPr>
              <w:t>Мемлекеттік тіркеу нөмірлік белгісі</w:t>
            </w:r>
          </w:p>
        </w:tc>
        <w:tc>
          <w:tcPr>
            <w:tcW w:w="1701" w:type="dxa"/>
          </w:tcPr>
          <w:p>
            <w:pPr>
              <w:ind w:left="20"/>
              <w:jc w:val="center"/>
              <w:rPr>
                <w:rFonts w:ascii="Times New Roman" w:hAnsi="Times New Roman" w:cs="Times New Roman"/>
                <w:sz w:val="20"/>
                <w:highlight w:val="none"/>
                <w:lang w:val="kk-KZ"/>
              </w:rPr>
            </w:pPr>
            <w:r>
              <w:rPr>
                <w:rFonts w:ascii="Times New Roman" w:hAnsi="Times New Roman"/>
                <w:b w:val="0"/>
                <w:bCs w:val="0"/>
                <w:sz w:val="20"/>
                <w:highlight w:val="none"/>
                <w:lang w:val="kk-KZ"/>
              </w:rPr>
              <w:t>Автокөлік</w:t>
            </w:r>
            <w:r>
              <w:rPr>
                <w:rFonts w:hint="default" w:ascii="Times New Roman" w:hAnsi="Times New Roman"/>
                <w:b w:val="0"/>
                <w:bCs w:val="0"/>
                <w:sz w:val="20"/>
                <w:highlight w:val="none"/>
                <w:lang w:val="kk-KZ"/>
              </w:rPr>
              <w:t xml:space="preserve"> құралының</w:t>
            </w:r>
            <w:r>
              <w:rPr>
                <w:rFonts w:ascii="Times New Roman" w:hAnsi="Times New Roman"/>
                <w:b w:val="0"/>
                <w:bCs w:val="0"/>
                <w:sz w:val="20"/>
                <w:highlight w:val="none"/>
                <w:lang w:val="kk-KZ"/>
              </w:rPr>
              <w:t xml:space="preserve"> </w:t>
            </w:r>
            <w:r>
              <w:rPr>
                <w:rFonts w:ascii="Times New Roman" w:hAnsi="Times New Roman" w:cs="Times New Roman"/>
                <w:b w:val="0"/>
                <w:bCs w:val="0"/>
                <w:sz w:val="20"/>
                <w:highlight w:val="none"/>
                <w:lang w:val="kk-KZ"/>
              </w:rPr>
              <w:t>(VIN) сәйкестендіру нөмірі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562" w:type="dxa"/>
          </w:tcPr>
          <w:p>
            <w:pPr>
              <w:contextualSpacing/>
              <w:jc w:val="both"/>
              <w:rPr>
                <w:rFonts w:ascii="Times New Roman" w:hAnsi="Times New Roman" w:cs="Times New Roman"/>
                <w:sz w:val="20"/>
                <w:highlight w:val="none"/>
                <w:lang w:val="kk-KZ"/>
              </w:rPr>
            </w:pPr>
          </w:p>
        </w:tc>
        <w:tc>
          <w:tcPr>
            <w:tcW w:w="1560"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276"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62" w:type="dxa"/>
          </w:tcPr>
          <w:p>
            <w:pPr>
              <w:contextualSpacing/>
              <w:jc w:val="both"/>
              <w:rPr>
                <w:rFonts w:ascii="Times New Roman" w:hAnsi="Times New Roman" w:cs="Times New Roman"/>
                <w:sz w:val="20"/>
                <w:highlight w:val="none"/>
                <w:lang w:val="kk-KZ"/>
              </w:rPr>
            </w:pPr>
          </w:p>
        </w:tc>
        <w:tc>
          <w:tcPr>
            <w:tcW w:w="1560"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276"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62" w:type="dxa"/>
          </w:tcPr>
          <w:p>
            <w:pPr>
              <w:contextualSpacing/>
              <w:jc w:val="both"/>
              <w:rPr>
                <w:rFonts w:ascii="Times New Roman" w:hAnsi="Times New Roman" w:cs="Times New Roman"/>
                <w:sz w:val="20"/>
                <w:highlight w:val="none"/>
                <w:lang w:val="kk-KZ"/>
              </w:rPr>
            </w:pPr>
          </w:p>
        </w:tc>
        <w:tc>
          <w:tcPr>
            <w:tcW w:w="1560"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276" w:type="dxa"/>
          </w:tcPr>
          <w:p>
            <w:pPr>
              <w:contextualSpacing/>
              <w:jc w:val="both"/>
              <w:rPr>
                <w:rFonts w:ascii="Times New Roman" w:hAnsi="Times New Roman" w:cs="Times New Roman"/>
                <w:sz w:val="20"/>
                <w:highlight w:val="none"/>
                <w:lang w:val="kk-KZ"/>
              </w:rPr>
            </w:pPr>
          </w:p>
        </w:tc>
        <w:tc>
          <w:tcPr>
            <w:tcW w:w="1417"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c>
          <w:tcPr>
            <w:tcW w:w="1701" w:type="dxa"/>
          </w:tcPr>
          <w:p>
            <w:pPr>
              <w:contextualSpacing/>
              <w:jc w:val="both"/>
              <w:rPr>
                <w:rFonts w:ascii="Times New Roman" w:hAnsi="Times New Roman" w:cs="Times New Roman"/>
                <w:sz w:val="20"/>
                <w:highlight w:val="none"/>
                <w:lang w:val="kk-KZ"/>
              </w:rPr>
            </w:pPr>
          </w:p>
        </w:tc>
      </w:tr>
    </w:tbl>
    <w:p>
      <w:pPr>
        <w:ind w:firstLine="175"/>
        <w:contextualSpacing/>
        <w:jc w:val="both"/>
        <w:rPr>
          <w:rFonts w:ascii="Times New Roman" w:hAnsi="Times New Roman" w:cs="Times New Roman"/>
          <w:sz w:val="20"/>
          <w:highlight w:val="none"/>
          <w:lang w:val="kk-KZ"/>
        </w:rPr>
      </w:pPr>
    </w:p>
    <w:p>
      <w:pPr>
        <w:contextualSpacing/>
        <w:jc w:val="both"/>
        <w:rPr>
          <w:rFonts w:ascii="Times New Roman" w:hAnsi="Times New Roman" w:cs="Times New Roman"/>
          <w:sz w:val="28"/>
          <w:szCs w:val="32"/>
          <w:highlight w:val="none"/>
          <w:lang w:val="kk-KZ"/>
        </w:rPr>
      </w:pPr>
      <w:r>
        <w:rPr>
          <w:rFonts w:ascii="Times New Roman" w:hAnsi="Times New Roman" w:cs="Times New Roman"/>
          <w:sz w:val="28"/>
          <w:szCs w:val="32"/>
          <w:highlight w:val="none"/>
          <w:lang w:val="kk-KZ"/>
        </w:rPr>
        <w:t>Мекен жайы__________________________________________________________</w:t>
      </w:r>
    </w:p>
    <w:p>
      <w:pPr>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(индекс, қала, аудан, облыс, көше, үйдің №, телефон, факс)</w:t>
      </w:r>
    </w:p>
    <w:p>
      <w:pPr>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Ақпараттық жүйелердегі заңмен қорғалатын құпияны құрайтын мәліметтерді пайдалануға келісемін</w:t>
      </w:r>
    </w:p>
    <w:p>
      <w:pPr>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____________________________________________________________________</w:t>
      </w:r>
    </w:p>
    <w:p>
      <w:pPr>
        <w:ind w:firstLine="708"/>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тегі, аты, әкесінің аты (бар болса) (қолы)</w:t>
      </w:r>
    </w:p>
    <w:p>
      <w:pPr>
        <w:ind w:firstLine="708"/>
        <w:contextualSpacing/>
        <w:jc w:val="center"/>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Мөрдің орны (болған жағдайда)/Жеке кәсіпкерлік субъектілеріне жататын заңды тұлғалар үшін мөрдің болуы талап етілмейді.</w:t>
      </w:r>
    </w:p>
    <w:p>
      <w:pPr>
        <w:ind w:firstLine="708"/>
        <w:contextualSpacing/>
        <w:jc w:val="both"/>
        <w:rPr>
          <w:rFonts w:ascii="Times New Roman" w:hAnsi="Times New Roman" w:eastAsia="Times New Roman" w:cs="Times New Roman"/>
          <w:sz w:val="28"/>
          <w:szCs w:val="28"/>
          <w:highlight w:val="none"/>
          <w:lang w:val="kk-KZ" w:eastAsia="zh-CN"/>
        </w:rPr>
      </w:pPr>
    </w:p>
    <w:p>
      <w:pPr>
        <w:ind w:firstLine="708"/>
        <w:contextualSpacing/>
        <w:jc w:val="both"/>
        <w:rPr>
          <w:rFonts w:ascii="Times New Roman" w:hAnsi="Times New Roman" w:eastAsia="Times New Roman" w:cs="Times New Roman"/>
          <w:sz w:val="40"/>
          <w:szCs w:val="40"/>
          <w:highlight w:val="none"/>
          <w:lang w:val="kk-KZ" w:eastAsia="zh-CN"/>
        </w:rPr>
      </w:pPr>
    </w:p>
    <w:p>
      <w:pPr>
        <w:spacing w:after="0"/>
        <w:jc w:val="right"/>
        <w:rPr>
          <w:rFonts w:ascii="Times New Roman" w:hAnsi="Times New Roman"/>
          <w:sz w:val="28"/>
          <w:szCs w:val="32"/>
          <w:highlight w:val="none"/>
          <w:lang w:val="kk-KZ"/>
        </w:rPr>
      </w:pPr>
    </w:p>
    <w:p>
      <w:pPr>
        <w:spacing w:after="0"/>
        <w:jc w:val="right"/>
        <w:rPr>
          <w:rFonts w:ascii="Times New Roman" w:hAnsi="Times New Roman"/>
          <w:sz w:val="28"/>
          <w:szCs w:val="32"/>
          <w:highlight w:val="none"/>
          <w:lang w:val="kk-KZ"/>
        </w:rPr>
      </w:pPr>
      <w:r>
        <w:rPr>
          <w:rFonts w:ascii="Times New Roman" w:hAnsi="Times New Roman"/>
          <w:sz w:val="28"/>
          <w:szCs w:val="32"/>
          <w:highlight w:val="none"/>
          <w:lang w:val="kk-KZ"/>
        </w:rPr>
        <w:t>Қазақстан Республикасының</w:t>
      </w:r>
      <w:r>
        <w:rPr>
          <w:rFonts w:ascii="Times New Roman" w:hAnsi="Times New Roman"/>
          <w:sz w:val="28"/>
          <w:szCs w:val="32"/>
          <w:highlight w:val="none"/>
          <w:lang w:val="kk-KZ"/>
        </w:rPr>
        <w:br w:type="textWrapping"/>
      </w:r>
      <w:r>
        <w:rPr>
          <w:rFonts w:ascii="Times New Roman" w:hAnsi="Times New Roman"/>
          <w:sz w:val="28"/>
          <w:szCs w:val="32"/>
          <w:highlight w:val="none"/>
          <w:lang w:val="kk-KZ"/>
        </w:rPr>
        <w:t>халықаралық қатынастағы</w:t>
      </w:r>
      <w:r>
        <w:rPr>
          <w:rFonts w:ascii="Times New Roman" w:hAnsi="Times New Roman"/>
          <w:sz w:val="28"/>
          <w:szCs w:val="32"/>
          <w:highlight w:val="none"/>
          <w:lang w:val="kk-KZ"/>
        </w:rPr>
        <w:br w:type="textWrapping"/>
      </w:r>
      <w:r>
        <w:rPr>
          <w:rFonts w:ascii="Times New Roman" w:hAnsi="Times New Roman"/>
          <w:sz w:val="28"/>
          <w:szCs w:val="32"/>
          <w:highlight w:val="none"/>
          <w:lang w:val="kk-KZ"/>
        </w:rPr>
        <w:t xml:space="preserve">автомобильмен тасымалдауларында </w:t>
      </w:r>
    </w:p>
    <w:p>
      <w:pPr>
        <w:spacing w:after="0"/>
        <w:jc w:val="right"/>
        <w:rPr>
          <w:rFonts w:ascii="Times New Roman" w:hAnsi="Times New Roman"/>
          <w:sz w:val="28"/>
          <w:szCs w:val="32"/>
          <w:highlight w:val="none"/>
          <w:lang w:val="kk-KZ"/>
        </w:rPr>
      </w:pPr>
      <w:r>
        <w:rPr>
          <w:rFonts w:ascii="Times New Roman" w:hAnsi="Times New Roman"/>
          <w:sz w:val="28"/>
          <w:szCs w:val="32"/>
          <w:highlight w:val="none"/>
          <w:lang w:val="kk-KZ"/>
        </w:rPr>
        <w:t>рұқсат беру жүйесін қолдану қағидаларына</w:t>
      </w:r>
      <w:r>
        <w:rPr>
          <w:rFonts w:ascii="Times New Roman" w:hAnsi="Times New Roman"/>
          <w:sz w:val="28"/>
          <w:szCs w:val="32"/>
          <w:highlight w:val="none"/>
          <w:lang w:val="kk-KZ"/>
        </w:rPr>
        <w:br w:type="textWrapping"/>
      </w:r>
      <w:r>
        <w:rPr>
          <w:rFonts w:ascii="Times New Roman" w:hAnsi="Times New Roman"/>
          <w:sz w:val="28"/>
          <w:szCs w:val="32"/>
          <w:highlight w:val="none"/>
          <w:lang w:val="kk-KZ"/>
        </w:rPr>
        <w:t>2-қосымша</w:t>
      </w:r>
    </w:p>
    <w:p>
      <w:pPr>
        <w:ind w:firstLine="708"/>
        <w:jc w:val="both"/>
        <w:rPr>
          <w:rFonts w:ascii="Times New Roman" w:hAnsi="Times New Roman"/>
          <w:sz w:val="28"/>
          <w:szCs w:val="32"/>
          <w:highlight w:val="none"/>
          <w:lang w:val="kk-KZ"/>
        </w:rPr>
      </w:pPr>
      <w:r>
        <w:rPr>
          <w:rFonts w:ascii="Times New Roman" w:hAnsi="Times New Roman"/>
          <w:sz w:val="28"/>
          <w:szCs w:val="32"/>
          <w:highlight w:val="none"/>
          <w:lang w:val="kk-KZ"/>
        </w:rPr>
        <w:t xml:space="preserve"> </w:t>
      </w:r>
    </w:p>
    <w:p>
      <w:pPr>
        <w:ind w:firstLine="708"/>
        <w:jc w:val="both"/>
        <w:rPr>
          <w:rFonts w:ascii="Times New Roman" w:hAnsi="Times New Roman"/>
          <w:sz w:val="28"/>
          <w:szCs w:val="32"/>
          <w:highlight w:val="none"/>
          <w:lang w:val="kk-KZ"/>
        </w:rPr>
      </w:pPr>
      <w:r>
        <w:rPr>
          <w:rFonts w:ascii="Times New Roman" w:hAnsi="Times New Roman"/>
          <w:sz w:val="28"/>
          <w:szCs w:val="32"/>
          <w:highlight w:val="none"/>
          <w:lang w:val="kk-KZ"/>
        </w:rPr>
        <w:t>«Қазақстан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 мемлекеттік қызмет көрсетуге қойылатын негізгі талаптардың тізбесі:</w:t>
      </w:r>
    </w:p>
    <w:tbl>
      <w:tblPr>
        <w:tblStyle w:val="15"/>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694"/>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3"/>
          </w:tcPr>
          <w:p>
            <w:pPr>
              <w:spacing w:after="0"/>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көрсетілетін қызметтің атауы: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w:t>
            </w:r>
            <w:r>
              <w:rPr>
                <w:rFonts w:ascii="Times New Roman" w:hAnsi="Times New Roman" w:cs="Times New Roman"/>
                <w:sz w:val="28"/>
                <w:szCs w:val="28"/>
                <w:highlight w:val="none"/>
                <w:lang w:val="kk-KZ"/>
              </w:rPr>
              <w:br w:type="textWrapping"/>
            </w:r>
            <w:r>
              <w:rPr>
                <w:rFonts w:ascii="Times New Roman" w:hAnsi="Times New Roman" w:cs="Times New Roman"/>
                <w:sz w:val="28"/>
                <w:szCs w:val="28"/>
                <w:highlight w:val="none"/>
                <w:lang w:val="kk-KZ"/>
              </w:rPr>
              <w:t>Мемлекеттік көрсетілетін қызметтің кіші түрінің атауы:</w:t>
            </w:r>
          </w:p>
          <w:p>
            <w:pPr>
              <w:spacing w:after="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 xml:space="preserve">1) </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Жолаушылар мен багажды тұрақты емес тасымалдауға</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 xml:space="preserve"> бланкілер беру;</w:t>
            </w:r>
          </w:p>
          <w:p>
            <w:pPr>
              <w:spacing w:after="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 xml:space="preserve">2) </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Қолданылу мерзімі күнтізбелік бір жыл жолаушыларды және багажды тұрақты тасымалдауға</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 xml:space="preserve"> бланкілер беру;</w:t>
            </w:r>
          </w:p>
          <w:p>
            <w:pPr>
              <w:spacing w:after="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 xml:space="preserve">3) </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Жүк тасымалдарына</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 xml:space="preserve"> бланкілер беру.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1</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беруші</w:t>
            </w:r>
          </w:p>
        </w:tc>
        <w:tc>
          <w:tcPr>
            <w:tcW w:w="6378"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Қазақстан Республикасы Көлік министрлігі Автомобиль көлігі және көліктік бақылау комитетінің аумақтық органдары.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2</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қызметті ұсыну тәсілдері</w:t>
            </w:r>
          </w:p>
        </w:tc>
        <w:tc>
          <w:tcPr>
            <w:tcW w:w="6378"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Барлық кіші түрлері бойынша «электрондық үкімет» веб-порталы арқылы.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3</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 көрсету мерзімі</w:t>
            </w:r>
          </w:p>
        </w:tc>
        <w:tc>
          <w:tcPr>
            <w:tcW w:w="6378" w:type="dxa"/>
          </w:tcPr>
          <w:p>
            <w:pPr>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Құжаттар топтамасын тапсырған сәттен бастап:</w:t>
            </w:r>
          </w:p>
          <w:p>
            <w:pPr>
              <w:spacing w:after="0"/>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мемлекеттік қызмет көрсету алым сомасын төлеу үші</w:t>
            </w:r>
            <w:r>
              <w:rPr>
                <w:rFonts w:ascii="Times New Roman" w:hAnsi="Times New Roman" w:cs="Times New Roman"/>
                <w:sz w:val="28"/>
                <w:szCs w:val="28"/>
                <w:highlight w:val="none"/>
                <w:lang w:val="kk-KZ" w:eastAsia="zh-CN"/>
              </w:rPr>
              <w:t xml:space="preserve">н </w:t>
            </w:r>
            <w:r>
              <w:rPr>
                <w:rFonts w:ascii="Times New Roman" w:hAnsi="Times New Roman" w:cs="Times New Roman"/>
                <w:sz w:val="28"/>
                <w:szCs w:val="28"/>
                <w:highlight w:val="none"/>
                <w:lang w:val="ru-RU" w:eastAsia="zh-CN"/>
              </w:rPr>
              <w:t>у</w:t>
            </w:r>
            <w:r>
              <w:rPr>
                <w:rFonts w:ascii="Times New Roman" w:hAnsi="Times New Roman" w:cs="Times New Roman"/>
                <w:sz w:val="28"/>
                <w:szCs w:val="28"/>
                <w:highlight w:val="none"/>
                <w:lang w:val="kk-KZ" w:eastAsia="zh-CN"/>
              </w:rPr>
              <w:t>әкілетті органның ақпараттық жүйесі (бұдан әрі - АЖ)</w:t>
            </w:r>
            <w:r>
              <w:rPr>
                <w:rFonts w:ascii="Times New Roman" w:hAnsi="Times New Roman" w:cs="Times New Roman"/>
                <w:sz w:val="28"/>
                <w:szCs w:val="28"/>
                <w:highlight w:val="none"/>
                <w:lang w:val="kk-KZ"/>
              </w:rPr>
              <w:t xml:space="preserve"> мақұлдай мен хабарлама жөнелтуді жүргізеді  (бұдан әрі - хабарлама) немесе  бас тарту туралы дәлелді жауап беру- 20 </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жиырма</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lang w:val="kk-KZ"/>
              </w:rPr>
              <w:t xml:space="preserve">минут ішінде; </w:t>
            </w:r>
          </w:p>
          <w:p>
            <w:pPr>
              <w:spacing w:after="0"/>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қолданылу мерзімі күнтізбелік бір жыл жолаушылар мен багажды тұрақты емес тасымалдауға шетелдік рұқсатты, жолаушылар мен багажды тұрақты тасымалдауға шетелдік рұқсатты, жүктерді тасымалдауға шетелдік рұқсатты беру 20 минут.</w:t>
            </w:r>
          </w:p>
          <w:p>
            <w:pPr>
              <w:spacing w:after="0"/>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Төлем туралы хабарламаны алушының «жеке кабинетіне» жіберген сәттен бастап алым сомасын төлеу мерзімі – 2 (екі) жұмыс күні ішінде (уәкілетті органның аж-на алым сомасының төленгенін растау 16.00 сағаттан кейін келіп түскен кезде демалыс (сенбі және жексенбі) және мереке күндерінен басқа, мемлекеттік қызмет келесі жұмыс күні көрсетіледі).</w:t>
            </w:r>
          </w:p>
          <w:p>
            <w:pPr>
              <w:spacing w:after="0"/>
              <w:ind w:firstLine="179"/>
              <w:contextualSpacing/>
              <w:jc w:val="both"/>
              <w:rPr>
                <w:rFonts w:ascii="Times New Roman" w:hAnsi="Times New Roman" w:cs="Times New Roman"/>
                <w:sz w:val="28"/>
                <w:szCs w:val="28"/>
                <w:highlight w:val="none"/>
                <w:lang w:val="kk-KZ"/>
              </w:rPr>
            </w:pPr>
            <w:r>
              <w:rPr>
                <w:rFonts w:hint="default" w:ascii="Times New Roman" w:hAnsi="Times New Roman" w:cs="Times New Roman"/>
                <w:sz w:val="28"/>
                <w:szCs w:val="28"/>
                <w:highlight w:val="none"/>
                <w:lang w:val="ru-RU"/>
              </w:rPr>
              <w:t xml:space="preserve">Коммерциялық емес акционерлік қоғам </w:t>
            </w:r>
            <w:r>
              <w:rPr>
                <w:rFonts w:ascii="Times New Roman" w:hAnsi="Times New Roman" w:cs="Times New Roman"/>
                <w:sz w:val="28"/>
                <w:szCs w:val="28"/>
                <w:highlight w:val="none"/>
                <w:lang w:val="kk-KZ"/>
              </w:rPr>
              <w:t>«Азаматтарға арналған үкімет» мемлекеттік корпорациясы (бұдан әрі</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lang w:val="kk-KZ"/>
              </w:rPr>
              <w:t>–</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lang w:val="kk-KZ"/>
              </w:rPr>
              <w:t>Мемлекеттік корпорация) - ға жолаушылар мен багажды тұрақты емес тасымалдауға, жолаушылар мен багажды тұрақты тасымалдауға бір күнтізбелік жылға жарамдылық мерзіміне шетелдік рұқсатты және халықаралық қатынаста жүктерді тасымалдауға-1 (бір) жұмыс күні ішінде ресімдеу және беру.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4</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 көрсету нысаны</w:t>
            </w:r>
          </w:p>
        </w:tc>
        <w:tc>
          <w:tcPr>
            <w:tcW w:w="6378" w:type="dxa"/>
          </w:tcPr>
          <w:p>
            <w:pPr>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Барлық кіші түрлері бойынша: электрондық (жартылай автоматтандырылған) /қағаз түрінде.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5</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қызметті көрсету нәтижесі</w:t>
            </w:r>
          </w:p>
        </w:tc>
        <w:tc>
          <w:tcPr>
            <w:tcW w:w="6378" w:type="dxa"/>
          </w:tcPr>
          <w:p>
            <w:pPr>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Қағаз түрінде жолаушылар мен багажды тұрақты емес тасымалдауға және жүктерді тасымалдауға, қолданылу мерзімі күнтізбелік бір жылға жолаушыларды және багажды тұрақты тасымалдауға шетелдік рұқсат (бұдан әрі – шетелдік рұқсат) не мемлекеттік қызметті көрсетуден бас тарту туралы дәлелді жауап.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6</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6378" w:type="dxa"/>
          </w:tcPr>
          <w:p>
            <w:pPr>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Қызмет ақылы негізде көрсетіледі.</w:t>
            </w:r>
          </w:p>
          <w:p>
            <w:pPr>
              <w:spacing w:after="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Халықаралық қатынаста тасымалдауды жүзеге асыратын отандық автокөлік құралдарының жолаушылар мен багажды тұрақты емес тасымалдауға</w:t>
            </w:r>
            <w:r>
              <w:rPr>
                <w:rFonts w:hint="default" w:ascii="Times New Roman" w:hAnsi="Times New Roman" w:cs="Times New Roman"/>
                <w:sz w:val="28"/>
                <w:szCs w:val="28"/>
                <w:highlight w:val="none"/>
                <w:lang w:val="ru-RU"/>
              </w:rPr>
              <w:t xml:space="preserve">, </w:t>
            </w:r>
            <w:r>
              <w:rPr>
                <w:rFonts w:hint="default" w:ascii="Times New Roman" w:hAnsi="Times New Roman" w:cs="Times New Roman"/>
                <w:sz w:val="28"/>
                <w:szCs w:val="28"/>
                <w:highlight w:val="none"/>
                <w:lang w:val="kk-KZ"/>
              </w:rPr>
              <w:t>қ</w:t>
            </w:r>
            <w:r>
              <w:rPr>
                <w:rFonts w:ascii="Times New Roman" w:hAnsi="Times New Roman" w:cs="Times New Roman"/>
                <w:sz w:val="28"/>
                <w:szCs w:val="28"/>
                <w:highlight w:val="none"/>
                <w:lang w:val="kk-KZ"/>
              </w:rPr>
              <w:t>олданылу мерзімі күнтізбелік бір жыл жолаушыларды және багажды тұрақты тасымалдауға</w:t>
            </w:r>
            <w:r>
              <w:rPr>
                <w:rFonts w:hint="default" w:ascii="Times New Roman" w:hAnsi="Times New Roman" w:cs="Times New Roman"/>
                <w:sz w:val="28"/>
                <w:szCs w:val="28"/>
                <w:highlight w:val="none"/>
                <w:lang w:val="kk-KZ"/>
              </w:rPr>
              <w:t xml:space="preserve"> және</w:t>
            </w:r>
            <w:r>
              <w:rPr>
                <w:rFonts w:ascii="Times New Roman" w:hAnsi="Times New Roman" w:cs="Times New Roman"/>
                <w:sz w:val="28"/>
                <w:szCs w:val="28"/>
                <w:highlight w:val="none"/>
                <w:lang w:val="kk-KZ"/>
              </w:rPr>
              <w:t xml:space="preserve"> жүк тасымалдарына  Қазақстан Республикасының аумағынан шығуы үшін алым «Салық және бюджетке төленетін басқа да міндетті төлемдер туралы» Қазақстан Республикасының Кодексінің (Салық кодексі) </w:t>
            </w:r>
            <w:r>
              <w:rPr>
                <w:highlight w:val="none"/>
              </w:rPr>
              <w:fldChar w:fldCharType="begin"/>
            </w:r>
            <w:r>
              <w:rPr>
                <w:highlight w:val="none"/>
              </w:rPr>
              <w:instrText xml:space="preserve"> HYPERLINK "http://adilet.zan.kz/kaz/docs/K1700000120" \l "z13923" </w:instrText>
            </w:r>
            <w:r>
              <w:rPr>
                <w:highlight w:val="none"/>
              </w:rPr>
              <w:fldChar w:fldCharType="separate"/>
            </w:r>
            <w:r>
              <w:rPr>
                <w:rFonts w:ascii="Times New Roman" w:hAnsi="Times New Roman" w:cs="Times New Roman"/>
                <w:sz w:val="28"/>
                <w:szCs w:val="28"/>
                <w:highlight w:val="none"/>
                <w:lang w:val="kk-KZ"/>
              </w:rPr>
              <w:t>554 бабы</w:t>
            </w:r>
            <w:r>
              <w:rPr>
                <w:rFonts w:ascii="Times New Roman" w:hAnsi="Times New Roman" w:cs="Times New Roman"/>
                <w:sz w:val="28"/>
                <w:szCs w:val="28"/>
                <w:highlight w:val="none"/>
                <w:lang w:val="kk-KZ"/>
              </w:rPr>
              <w:fldChar w:fldCharType="end"/>
            </w:r>
            <w:r>
              <w:rPr>
                <w:rFonts w:ascii="Times New Roman" w:hAnsi="Times New Roman" w:cs="Times New Roman"/>
                <w:sz w:val="28"/>
                <w:szCs w:val="28"/>
                <w:highlight w:val="none"/>
                <w:lang w:val="kk-KZ"/>
              </w:rPr>
              <w:t> 2 тармағында белгіленген алым мөлшерлемесі бойынша бюджетке төленеді және алым соммасы келесі көрсеткішті құрайды:</w:t>
            </w:r>
            <w:r>
              <w:rPr>
                <w:rFonts w:ascii="Times New Roman" w:hAnsi="Times New Roman" w:cs="Times New Roman"/>
                <w:sz w:val="28"/>
                <w:szCs w:val="28"/>
                <w:highlight w:val="none"/>
                <w:lang w:val="kk-KZ"/>
              </w:rPr>
              <w:br w:type="textWrapping"/>
            </w:r>
            <w:r>
              <w:rPr>
                <w:rFonts w:ascii="Times New Roman" w:hAnsi="Times New Roman" w:cs="Times New Roman"/>
                <w:sz w:val="28"/>
                <w:szCs w:val="28"/>
                <w:highlight w:val="none"/>
                <w:lang w:val="kk-KZ"/>
              </w:rPr>
              <w:t xml:space="preserve">   жолаушылар мен багажды тұрақты емес тасымалдауға, жүктерді халықаралық қатынаста тасымалдауға шетелдік рұқсаттар үшін - </w:t>
            </w:r>
            <w:r>
              <w:rPr>
                <w:rFonts w:hint="default" w:ascii="Times New Roman" w:hAnsi="Times New Roman" w:cs="Times New Roman"/>
                <w:sz w:val="28"/>
                <w:szCs w:val="28"/>
                <w:highlight w:val="none"/>
                <w:lang w:val="kk-KZ"/>
              </w:rPr>
              <w:t xml:space="preserve">айлық есептік көрсеткіш </w:t>
            </w:r>
            <w:r>
              <w:rPr>
                <w:rFonts w:hint="default" w:ascii="Times New Roman" w:hAnsi="Times New Roman" w:cs="Times New Roman"/>
                <w:sz w:val="28"/>
                <w:szCs w:val="28"/>
                <w:highlight w:val="none"/>
                <w:lang w:val="ru-RU"/>
              </w:rPr>
              <w:t>(</w:t>
            </w:r>
            <w:r>
              <w:rPr>
                <w:rFonts w:hint="default" w:ascii="Times New Roman" w:hAnsi="Times New Roman" w:cs="Times New Roman"/>
                <w:sz w:val="28"/>
                <w:szCs w:val="28"/>
                <w:highlight w:val="none"/>
                <w:lang w:val="kk-KZ"/>
              </w:rPr>
              <w:t>бұдан әрі - АЕК</w:t>
            </w:r>
            <w:r>
              <w:rPr>
                <w:rFonts w:hint="default" w:ascii="Times New Roman" w:hAnsi="Times New Roman" w:cs="Times New Roman"/>
                <w:sz w:val="28"/>
                <w:szCs w:val="28"/>
                <w:highlight w:val="none"/>
                <w:lang w:val="ru-RU"/>
              </w:rPr>
              <w:t>)</w:t>
            </w:r>
            <w:r>
              <w:rPr>
                <w:rFonts w:hint="default" w:ascii="Times New Roman" w:hAnsi="Times New Roman" w:cs="Times New Roman"/>
                <w:sz w:val="28"/>
                <w:szCs w:val="28"/>
                <w:highlight w:val="none"/>
                <w:lang w:val="kk-KZ"/>
              </w:rPr>
              <w:t xml:space="preserve"> - </w:t>
            </w:r>
            <w:r>
              <w:rPr>
                <w:rFonts w:ascii="Times New Roman" w:hAnsi="Times New Roman" w:cs="Times New Roman"/>
                <w:sz w:val="28"/>
                <w:szCs w:val="28"/>
                <w:highlight w:val="none"/>
                <w:lang w:val="kk-KZ"/>
              </w:rPr>
              <w:t>тің 1 еселенген мөлшері:</w:t>
            </w:r>
          </w:p>
          <w:p>
            <w:pPr>
              <w:ind w:firstLine="308" w:firstLineChars="11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 xml:space="preserve">қолданылу мерзімі күнтізбелік бір жылға жолаушыларды және багажды тұрақты тасымалдауға шетелдік рұқсат үшін </w:t>
            </w:r>
            <w:r>
              <w:rPr>
                <w:rFonts w:ascii="Times New Roman" w:hAnsi="Times New Roman" w:cs="Times New Roman"/>
                <w:color w:val="000000" w:themeColor="text1"/>
                <w:spacing w:val="2"/>
                <w:sz w:val="28"/>
                <w:szCs w:val="28"/>
                <w:highlight w:val="none"/>
                <w:shd w:val="clear" w:color="auto" w:fill="FFFFFF"/>
                <w14:textFill>
                  <w14:solidFill>
                    <w14:schemeClr w14:val="tx1"/>
                  </w14:solidFill>
                </w14:textFill>
              </w:rPr>
              <w:t>–</w:t>
            </w:r>
            <w:r>
              <w:rPr>
                <w:rFonts w:ascii="Times New Roman" w:hAnsi="Times New Roman" w:cs="Times New Roman"/>
                <w:sz w:val="28"/>
                <w:szCs w:val="28"/>
                <w:highlight w:val="none"/>
                <w:lang w:val="kk-KZ"/>
              </w:rPr>
              <w:t xml:space="preserve"> АЕК-тің 10 еселенген мөлшері.</w:t>
            </w:r>
          </w:p>
          <w:p>
            <w:pPr>
              <w:ind w:firstLine="179"/>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Алым сомасын төлеу екінші деңгейдегі банктер, банк операцияларының жекелеген түрлерін жүзеге асыратын ұйымдар арқылы немесе «электрондық үкіметтің» төлем шлюзі (бұдан әрі - ЭҮТШ) арқылы қолма-қол ақшасыз нысанда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7</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беруші, Мемлекеттік корпорация және ақпарат объектілерінің жұмыс кестесі</w:t>
            </w:r>
          </w:p>
        </w:tc>
        <w:tc>
          <w:tcPr>
            <w:tcW w:w="6378" w:type="dxa"/>
          </w:tcPr>
          <w:p>
            <w:pPr>
              <w:numPr>
                <w:ilvl w:val="0"/>
                <w:numId w:val="11"/>
              </w:numPr>
              <w:overflowPunct w:val="0"/>
              <w:autoSpaceDE w:val="0"/>
              <w:autoSpaceDN w:val="0"/>
              <w:adjustRightInd w:val="0"/>
              <w:spacing w:after="0" w:line="240" w:lineRule="auto"/>
              <w:ind w:left="-101" w:leftChars="0" w:firstLine="321" w:firstLineChars="0"/>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берушінің - Қазақстан Республикасының еңбек заңнамасына сәйкес демалыс және мереке күндерінен басқа, дүйсенбіден бастап жұманы қоса алғанда, сағат 13.00-ден 14.30-ға дейінгі түскі үзіліспен сағат 9.00-ден 18.30-ға дейін.</w:t>
            </w:r>
          </w:p>
          <w:p>
            <w:pPr>
              <w:numPr>
                <w:ilvl w:val="0"/>
                <w:numId w:val="11"/>
              </w:numPr>
              <w:overflowPunct w:val="0"/>
              <w:autoSpaceDE w:val="0"/>
              <w:autoSpaceDN w:val="0"/>
              <w:adjustRightInd w:val="0"/>
              <w:spacing w:after="0" w:line="240" w:lineRule="auto"/>
              <w:ind w:left="-101" w:leftChars="0" w:firstLine="321" w:firstLineChars="0"/>
              <w:jc w:val="both"/>
              <w:rPr>
                <w:rFonts w:ascii="Times New Roman" w:hAnsi="Times New Roman" w:cs="Times New Roman"/>
                <w:sz w:val="28"/>
                <w:szCs w:val="28"/>
                <w:highlight w:val="none"/>
                <w:lang w:val="kk-KZ"/>
              </w:rPr>
            </w:pPr>
            <w:r>
              <w:rPr>
                <w:rFonts w:hint="default" w:ascii="Times New Roman" w:hAnsi="Times New Roman"/>
                <w:sz w:val="28"/>
                <w:szCs w:val="28"/>
                <w:highlight w:val="none"/>
                <w:lang w:val="kk-KZ"/>
              </w:rPr>
              <w:t xml:space="preserve">Порталда </w:t>
            </w:r>
            <w:r>
              <w:rPr>
                <w:rFonts w:ascii="Times New Roman" w:hAnsi="Times New Roman" w:cs="Times New Roman"/>
                <w:color w:val="000000" w:themeColor="text1"/>
                <w:sz w:val="28"/>
                <w:szCs w:val="28"/>
                <w:highlight w:val="none"/>
                <w14:textFill>
                  <w14:solidFill>
                    <w14:schemeClr w14:val="tx1"/>
                  </w14:solidFill>
                </w14:textFill>
              </w:rPr>
              <w:t>–</w:t>
            </w:r>
            <w:r>
              <w:rPr>
                <w:rFonts w:hint="default" w:ascii="Times New Roman" w:hAnsi="Times New Roman" w:cs="Times New Roman"/>
                <w:color w:val="000000" w:themeColor="text1"/>
                <w:sz w:val="28"/>
                <w:szCs w:val="28"/>
                <w:highlight w:val="none"/>
                <w:lang w:val="kk-KZ"/>
                <w14:textFill>
                  <w14:solidFill>
                    <w14:schemeClr w14:val="tx1"/>
                  </w14:solidFill>
                </w14:textFill>
              </w:rPr>
              <w:t xml:space="preserve"> </w:t>
            </w:r>
            <w:r>
              <w:rPr>
                <w:rFonts w:hint="default" w:ascii="Times New Roman" w:hAnsi="Times New Roman"/>
                <w:sz w:val="28"/>
                <w:szCs w:val="28"/>
                <w:highlight w:val="none"/>
                <w:lang w:val="kk-KZ"/>
              </w:rPr>
              <w:t>жөндеу жұмыстарын жүргізуге байланысты техникалық үзілістерді қоспағанда, тәулік бойы.</w:t>
            </w:r>
          </w:p>
          <w:p>
            <w:pPr>
              <w:numPr>
                <w:ilvl w:val="0"/>
                <w:numId w:val="0"/>
              </w:numPr>
              <w:overflowPunct w:val="0"/>
              <w:autoSpaceDE w:val="0"/>
              <w:autoSpaceDN w:val="0"/>
              <w:adjustRightInd w:val="0"/>
              <w:spacing w:after="0" w:line="240" w:lineRule="auto"/>
              <w:ind w:left="0" w:leftChars="0" w:firstLine="218" w:firstLineChars="78"/>
              <w:jc w:val="both"/>
              <w:rPr>
                <w:rFonts w:hint="default" w:ascii="Times New Roman" w:hAnsi="Times New Roman"/>
                <w:sz w:val="28"/>
                <w:szCs w:val="28"/>
                <w:highlight w:val="none"/>
                <w:lang w:val="kk-KZ"/>
              </w:rPr>
            </w:pPr>
            <w:r>
              <w:rPr>
                <w:rFonts w:hint="default" w:ascii="Times New Roman" w:hAnsi="Times New Roman"/>
                <w:sz w:val="28"/>
                <w:szCs w:val="28"/>
                <w:highlight w:val="none"/>
                <w:lang w:val="kk-KZ"/>
              </w:rPr>
              <w:t>Қазақстан Республикасының еңбек заңнамасына сәйкес демалыс (сенбі және жексенбі) және мереке күндерінен басқа жұмыс күндері сағат 16.00-ден кейін алым сомасының төленгенін растау АЖ түскен кезде көрсетілетін қызметті берушінің Мемлекеттік корпорацияға жіберу үшін шетелдік рұқсаттарды ресімдеуі келесі жұмыс күні жүзеге асырылады.</w:t>
            </w:r>
          </w:p>
          <w:p>
            <w:pPr>
              <w:numPr>
                <w:ilvl w:val="0"/>
                <w:numId w:val="0"/>
              </w:numPr>
              <w:overflowPunct w:val="0"/>
              <w:autoSpaceDE w:val="0"/>
              <w:autoSpaceDN w:val="0"/>
              <w:adjustRightInd w:val="0"/>
              <w:spacing w:after="0" w:line="240" w:lineRule="auto"/>
              <w:ind w:left="0" w:leftChars="0" w:firstLine="218" w:firstLineChars="78"/>
              <w:jc w:val="both"/>
              <w:rPr>
                <w:rFonts w:ascii="Times New Roman" w:hAnsi="Times New Roman" w:cs="Times New Roman"/>
                <w:sz w:val="28"/>
                <w:szCs w:val="28"/>
                <w:highlight w:val="none"/>
                <w:lang w:val="kk-KZ"/>
              </w:rPr>
            </w:pPr>
            <w:r>
              <w:rPr>
                <w:rFonts w:hint="default" w:ascii="Times New Roman" w:hAnsi="Times New Roman"/>
                <w:sz w:val="28"/>
                <w:szCs w:val="28"/>
                <w:highlight w:val="none"/>
                <w:lang w:val="kk-KZ"/>
              </w:rPr>
              <w:t>Мемлекеттік қызмет көрсету нәтижесін беру жөндеу жұмыстарын жүргізуге байланысты техникалық үзілістерді қоспағанда, портал арқылы – тәулік бойы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8</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 көрсету үшін Көрсетілетін қызметті алушыдан талап етілетін қажетті құжаттар тізбесі мен мәліметтері</w:t>
            </w:r>
          </w:p>
        </w:tc>
        <w:tc>
          <w:tcPr>
            <w:tcW w:w="6378" w:type="dxa"/>
          </w:tcPr>
          <w:p>
            <w:pPr>
              <w:spacing w:after="0"/>
              <w:ind w:firstLine="321"/>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алушы (не өкілеттігін растайтын құжат бойынша оның өкілі) жүгінген кезде мемлекеттік қызметті көрсету үшін қажетті құжаттардың тізбесі:</w:t>
            </w:r>
          </w:p>
          <w:p>
            <w:pPr>
              <w:spacing w:after="0"/>
              <w:ind w:left="0" w:leftChars="0" w:firstLine="220" w:firstLineChars="0"/>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Портал арқылы жүгінген кезде:</w:t>
            </w:r>
          </w:p>
          <w:p>
            <w:pPr>
              <w:numPr>
                <w:ilvl w:val="0"/>
                <w:numId w:val="12"/>
              </w:numPr>
              <w:spacing w:after="0"/>
              <w:ind w:left="-218" w:leftChars="0" w:firstLine="218" w:firstLineChars="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ru-RU"/>
              </w:rPr>
              <w:t>ж</w:t>
            </w:r>
            <w:r>
              <w:rPr>
                <w:rFonts w:ascii="Times New Roman" w:hAnsi="Times New Roman" w:cs="Times New Roman"/>
                <w:sz w:val="28"/>
                <w:szCs w:val="28"/>
                <w:highlight w:val="none"/>
                <w:lang w:val="kk-KZ"/>
              </w:rPr>
              <w:t>олаушылар мен багажды тұрақты емес тасымалдауға</w:t>
            </w:r>
            <w:r>
              <w:rPr>
                <w:rFonts w:hint="default" w:ascii="Times New Roman" w:hAnsi="Times New Roman" w:cs="Times New Roman"/>
                <w:sz w:val="28"/>
                <w:szCs w:val="28"/>
                <w:highlight w:val="none"/>
                <w:lang w:val="ru-RU"/>
              </w:rPr>
              <w:t xml:space="preserve"> </w:t>
            </w:r>
            <w:r>
              <w:rPr>
                <w:rFonts w:hint="default" w:ascii="Times New Roman" w:hAnsi="Times New Roman" w:cs="Times New Roman"/>
                <w:sz w:val="28"/>
                <w:szCs w:val="28"/>
                <w:highlight w:val="none"/>
                <w:lang w:val="kk-KZ"/>
              </w:rPr>
              <w:t>және</w:t>
            </w:r>
            <w:r>
              <w:rPr>
                <w:rFonts w:ascii="Times New Roman" w:hAnsi="Times New Roman" w:cs="Times New Roman"/>
                <w:sz w:val="28"/>
                <w:szCs w:val="28"/>
                <w:highlight w:val="none"/>
                <w:lang w:val="kk-KZ"/>
              </w:rPr>
              <w:t xml:space="preserve"> жүк тасымалд</w:t>
            </w:r>
            <w:r>
              <w:rPr>
                <w:rFonts w:ascii="Times New Roman" w:hAnsi="Times New Roman" w:cs="Times New Roman"/>
                <w:sz w:val="28"/>
                <w:szCs w:val="28"/>
                <w:highlight w:val="none"/>
                <w:lang w:val="ru-RU"/>
              </w:rPr>
              <w:t>уына</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lang w:val="kk-KZ"/>
              </w:rPr>
              <w:t>шетелдік рұқсат алуға өтініш көрсетілетін қызметті алушының электрондық цифрлық қолтаңбасы (бұдан әрі - ЭЦҚ) қойылған электрондық құжат нысанында жіберіледі;</w:t>
            </w:r>
          </w:p>
          <w:p>
            <w:pPr>
              <w:numPr>
                <w:ilvl w:val="0"/>
                <w:numId w:val="12"/>
              </w:numPr>
              <w:overflowPunct w:val="0"/>
              <w:autoSpaceDE w:val="0"/>
              <w:autoSpaceDN w:val="0"/>
              <w:adjustRightInd w:val="0"/>
              <w:spacing w:after="0" w:line="240" w:lineRule="auto"/>
              <w:ind w:left="-218" w:leftChars="0" w:firstLine="218" w:firstLineChars="0"/>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күнтізбелік бір жыл қолданылу мерзімімен жолаушыларды және багажды тұрақты тасымалдауға шетелдік рұқсат алуға өтініш жіберілген кезде шетелдік тасымалдаушымен бірлескен қызмет туралы шарттың түрлі-түсті көшірмесі қоса тірке</w:t>
            </w:r>
            <w:r>
              <w:rPr>
                <w:rFonts w:ascii="Times New Roman" w:hAnsi="Times New Roman" w:cs="Times New Roman"/>
                <w:sz w:val="28"/>
                <w:szCs w:val="28"/>
                <w:highlight w:val="none"/>
                <w:lang w:val="ru-RU"/>
              </w:rPr>
              <w:t>п</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lang w:val="kk-KZ"/>
              </w:rPr>
              <w:t>өтініш көрсетілетін қызметті алушының ЭЦҚ қойылған электрондық құжат нысанында жіберіледі.</w:t>
            </w:r>
          </w:p>
          <w:p>
            <w:pPr>
              <w:spacing w:after="0"/>
              <w:ind w:firstLine="32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алушының «жеке кабинетінде» мемлекеттік көрсетілетін қызмет нәтижесін алу мекенжайы мен күні көрсетіле отырып, мемлекеттік қызметті көрсету үшін шетелдік рұқсат беруге өтініштің қабылданғаны туралы мәртебе көрсетіледі.</w:t>
            </w:r>
          </w:p>
          <w:p>
            <w:pPr>
              <w:spacing w:after="0"/>
              <w:ind w:firstLine="32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Отандық тасымалдаушы шетелдік рұқсат беруге арналған өтініште және ұсынылатын құжаттарда мәліметтердің толықтығы мен дұрыстығын қамтамасыз етеді.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9</w:t>
            </w:r>
          </w:p>
        </w:tc>
        <w:tc>
          <w:tcPr>
            <w:tcW w:w="2694" w:type="dxa"/>
          </w:tcPr>
          <w:p>
            <w:pPr>
              <w:pStyle w:val="14"/>
              <w:spacing w:before="0" w:after="210" w:line="285" w:lineRule="atLeast"/>
              <w:jc w:val="both"/>
              <w:textAlignment w:val="baseline"/>
              <w:rPr>
                <w:rFonts w:eastAsia="monospace"/>
                <w:sz w:val="28"/>
                <w:szCs w:val="28"/>
                <w:highlight w:val="none"/>
                <w:lang w:val="kk-KZ"/>
              </w:rPr>
            </w:pPr>
            <w:r>
              <w:rPr>
                <w:sz w:val="28"/>
                <w:szCs w:val="28"/>
                <w:highlight w:val="none"/>
                <w:lang w:val="kk-KZ"/>
              </w:rPr>
              <w:t>Қазақстан Республикасының заңнамасында белгіленген мемлекеттік қызмет көрсетуден бас тарту үшін негіздер</w:t>
            </w:r>
          </w:p>
        </w:tc>
        <w:tc>
          <w:tcPr>
            <w:tcW w:w="6378" w:type="dxa"/>
          </w:tcPr>
          <w:p>
            <w:pPr>
              <w:pStyle w:val="14"/>
              <w:spacing w:before="0" w:after="0" w:afterAutospacing="0"/>
              <w:ind w:firstLine="321"/>
              <w:jc w:val="both"/>
              <w:textAlignment w:val="baseline"/>
              <w:rPr>
                <w:sz w:val="28"/>
                <w:szCs w:val="28"/>
                <w:highlight w:val="none"/>
                <w:lang w:val="kk-KZ"/>
              </w:rPr>
            </w:pPr>
            <w:r>
              <w:rPr>
                <w:sz w:val="28"/>
                <w:szCs w:val="28"/>
                <w:highlight w:val="none"/>
                <w:lang w:val="kk-KZ"/>
              </w:rPr>
              <w:t>Мемлекеттік қызметті көрсетуден бас тарту үшін негіздер:</w:t>
            </w:r>
          </w:p>
          <w:p>
            <w:pPr>
              <w:pStyle w:val="14"/>
              <w:widowControl w:val="0"/>
              <w:numPr>
                <w:ilvl w:val="0"/>
                <w:numId w:val="13"/>
              </w:numPr>
              <w:spacing w:before="0" w:beforeAutospacing="0" w:after="0" w:afterAutospacing="0"/>
              <w:ind w:left="0" w:leftChars="0" w:firstLine="212" w:firstLineChars="76"/>
              <w:contextualSpacing/>
              <w:jc w:val="both"/>
              <w:textAlignment w:val="baseline"/>
              <w:rPr>
                <w:sz w:val="28"/>
                <w:szCs w:val="28"/>
                <w:highlight w:val="none"/>
                <w:lang w:val="kk-KZ"/>
              </w:rPr>
            </w:pPr>
            <w:r>
              <w:rPr>
                <w:sz w:val="28"/>
                <w:szCs w:val="28"/>
                <w:highlight w:val="none"/>
                <w:lang w:val="kk-KZ"/>
              </w:rPr>
              <w:t>көрсетілетін қызметті алушы мемлекеттік көрсетілетін қызметті алу үшін ұсынған деректердің (мәліметтердің) дұрыс еместігін анықтау;</w:t>
            </w:r>
            <w:r>
              <w:rPr>
                <w:sz w:val="28"/>
                <w:szCs w:val="28"/>
                <w:highlight w:val="none"/>
                <w:lang w:val="kk-KZ"/>
              </w:rPr>
              <w:br w:type="textWrapping"/>
            </w:r>
            <w:r>
              <w:rPr>
                <w:rFonts w:hint="default"/>
                <w:sz w:val="28"/>
                <w:szCs w:val="28"/>
                <w:highlight w:val="none"/>
                <w:lang w:val="ru-RU"/>
              </w:rPr>
              <w:t xml:space="preserve">   </w:t>
            </w:r>
            <w:r>
              <w:rPr>
                <w:sz w:val="28"/>
                <w:szCs w:val="28"/>
                <w:highlight w:val="none"/>
                <w:lang w:val="kk-KZ"/>
              </w:rPr>
              <w:t xml:space="preserve">2) </w:t>
            </w:r>
            <w:r>
              <w:rPr>
                <w:rFonts w:hint="default"/>
                <w:sz w:val="28"/>
                <w:szCs w:val="28"/>
                <w:highlight w:val="none"/>
                <w:lang w:val="kk-KZ"/>
              </w:rPr>
              <w:t>көрсетілетін қызметті алушының және (немесе) ұсынылған құжаттардың, мемлекеттік қызметті көрсету үшін қажетті деректер мен мәліметтердің осы Қағидаларда белгіленген талаптарға сәйкес келмеуі;</w:t>
            </w:r>
            <w:r>
              <w:rPr>
                <w:sz w:val="28"/>
                <w:szCs w:val="28"/>
                <w:highlight w:val="none"/>
                <w:lang w:val="kk-KZ"/>
              </w:rPr>
              <w:br w:type="textWrapping"/>
            </w:r>
            <w:r>
              <w:rPr>
                <w:rFonts w:hint="default"/>
                <w:sz w:val="28"/>
                <w:szCs w:val="28"/>
                <w:highlight w:val="none"/>
                <w:lang w:val="ru-RU"/>
              </w:rPr>
              <w:t xml:space="preserve">   3)</w:t>
            </w:r>
            <w:r>
              <w:rPr>
                <w:sz w:val="28"/>
                <w:szCs w:val="28"/>
                <w:highlight w:val="none"/>
                <w:lang w:val="kk-KZ"/>
              </w:rPr>
              <w:t xml:space="preserve">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p>
          <w:p>
            <w:pPr>
              <w:pStyle w:val="14"/>
              <w:widowControl w:val="0"/>
              <w:numPr>
                <w:ilvl w:val="0"/>
                <w:numId w:val="0"/>
              </w:numPr>
              <w:spacing w:before="0" w:beforeAutospacing="0" w:after="0" w:afterAutospacing="0"/>
              <w:ind w:left="0" w:leftChars="0" w:firstLine="212" w:firstLineChars="76"/>
              <w:contextualSpacing/>
              <w:jc w:val="both"/>
              <w:textAlignment w:val="baseline"/>
              <w:rPr>
                <w:rFonts w:hint="default"/>
                <w:sz w:val="28"/>
                <w:szCs w:val="28"/>
                <w:highlight w:val="none"/>
                <w:lang w:val="ru-RU"/>
              </w:rPr>
            </w:pPr>
            <w:r>
              <w:rPr>
                <w:rFonts w:hint="default"/>
                <w:sz w:val="28"/>
                <w:szCs w:val="28"/>
                <w:highlight w:val="none"/>
                <w:lang w:val="ru-RU"/>
              </w:rPr>
              <w:t>4) «Дербес деректер және оларды қорғау туралы» Қазақстан Республикасы Заңының 8-бабына сәйкес көрсетілетін қызметті алушының мемлекеттік қызмет көрсету үшін талап етілетін қолжетімділігі шектеулі дербес деректерге қол жеткізуге ұсынылатын келісімінің болмауы.</w:t>
            </w:r>
          </w:p>
          <w:p>
            <w:pPr>
              <w:pStyle w:val="14"/>
              <w:widowControl w:val="0"/>
              <w:numPr>
                <w:ilvl w:val="0"/>
                <w:numId w:val="0"/>
              </w:numPr>
              <w:spacing w:before="0" w:beforeAutospacing="0" w:after="0" w:afterAutospacing="0"/>
              <w:ind w:leftChars="0"/>
              <w:contextualSpacing/>
              <w:jc w:val="both"/>
              <w:textAlignment w:val="baseline"/>
              <w:rPr>
                <w:rFonts w:hint="default"/>
                <w:sz w:val="28"/>
                <w:szCs w:val="28"/>
                <w:highlight w:val="none"/>
                <w:lang w:val="ru-RU"/>
              </w:rPr>
            </w:pPr>
            <w:r>
              <w:rPr>
                <w:rFonts w:hint="default"/>
                <w:sz w:val="28"/>
                <w:szCs w:val="28"/>
                <w:highlight w:val="none"/>
                <w:lang w:val="ru-RU"/>
              </w:rPr>
              <w:t>5) шетелдік рұқсат алуға өтінішті қарау кезінде шетелдік рұқсаттардың болмауы.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pPr>
              <w:ind w:left="-48" w:right="-55"/>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10</w:t>
            </w:r>
          </w:p>
        </w:tc>
        <w:tc>
          <w:tcPr>
            <w:tcW w:w="2694" w:type="dxa"/>
          </w:tcPr>
          <w:p>
            <w:pPr>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6378" w:type="dxa"/>
          </w:tcPr>
          <w:p>
            <w:pPr>
              <w:spacing w:after="0"/>
              <w:ind w:left="20" w:firstLine="30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Мемлекеттік қызметті көрсету орындарының мекенжайлары интернет-ресурстарда орналастырылған:</w:t>
            </w:r>
          </w:p>
          <w:p>
            <w:pPr>
              <w:numPr>
                <w:ilvl w:val="0"/>
                <w:numId w:val="14"/>
              </w:numPr>
              <w:spacing w:after="0"/>
              <w:ind w:left="20" w:firstLine="30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Министрліктің – www.transport.gov.kz «Автомобиль көлігі және көліктік бақылау комитеті» бөлімінің «Мемлекеттік көрсетілетін қызметтер» бөлімі;</w:t>
            </w:r>
          </w:p>
          <w:p>
            <w:pPr>
              <w:numPr>
                <w:ilvl w:val="0"/>
                <w:numId w:val="14"/>
              </w:numPr>
              <w:spacing w:after="0"/>
              <w:ind w:left="20" w:firstLine="30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 xml:space="preserve"> «Электрондық үкіметтің»  </w:t>
            </w:r>
            <w:r>
              <w:rPr>
                <w:rFonts w:ascii="Times New Roman" w:hAnsi="Times New Roman" w:cs="Times New Roman"/>
                <w:sz w:val="28"/>
                <w:szCs w:val="28"/>
                <w:highlight w:val="none"/>
                <w:lang w:val="ru-RU"/>
              </w:rPr>
              <w:t>веб</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lang w:val="kk-KZ"/>
              </w:rPr>
              <w:t>порталы</w:t>
            </w:r>
            <w:r>
              <w:rPr>
                <w:rFonts w:hint="default" w:ascii="Times New Roman" w:hAnsi="Times New Roman" w:cs="Times New Roman"/>
                <w:sz w:val="28"/>
                <w:szCs w:val="28"/>
                <w:highlight w:val="none"/>
                <w:lang w:val="ru-RU"/>
              </w:rPr>
              <w:t xml:space="preserve">; </w:t>
            </w:r>
          </w:p>
          <w:p>
            <w:pPr>
              <w:numPr>
                <w:ilvl w:val="0"/>
                <w:numId w:val="14"/>
              </w:numPr>
              <w:spacing w:after="0"/>
              <w:ind w:left="20" w:firstLine="301"/>
              <w:contextualSpacing/>
              <w:jc w:val="both"/>
              <w:rPr>
                <w:rFonts w:ascii="Times New Roman" w:hAnsi="Times New Roman" w:cs="Times New Roman"/>
                <w:sz w:val="28"/>
                <w:szCs w:val="28"/>
                <w:highlight w:val="none"/>
                <w:lang w:val="kk-KZ"/>
              </w:rPr>
            </w:pPr>
            <w:r>
              <w:rPr>
                <w:rFonts w:ascii="Times New Roman" w:hAnsi="Times New Roman" w:cs="Times New Roman"/>
                <w:sz w:val="28"/>
                <w:szCs w:val="28"/>
                <w:highlight w:val="none"/>
                <w:lang w:val="kk-KZ"/>
              </w:rPr>
              <w:t>Көрсетілетін қызметті алушының Мемлекеттік қызметтер көрсету мәселелері жөніндегі Бірыңғай байланыс орталығы арқылы қашықтықтан қол жеткізу режимінде мемлекеттік қызметтер көрсету тәртібі және мәртебесі туралы ақпаратты алуға мүмкіндігі бар</w:t>
            </w:r>
            <w:r>
              <w:rPr>
                <w:rFonts w:hint="default" w:ascii="Times New Roman" w:hAnsi="Times New Roman" w:cs="Times New Roman"/>
                <w:sz w:val="28"/>
                <w:szCs w:val="28"/>
                <w:highlight w:val="none"/>
                <w:lang w:val="ru-RU"/>
              </w:rPr>
              <w:t>;</w:t>
            </w:r>
          </w:p>
          <w:p>
            <w:pPr>
              <w:spacing w:after="0"/>
              <w:ind w:left="20" w:firstLine="301"/>
              <w:contextualSpacing/>
              <w:jc w:val="both"/>
              <w:rPr>
                <w:rFonts w:ascii="Times New Roman" w:hAnsi="Times New Roman" w:cs="Times New Roman"/>
                <w:sz w:val="28"/>
                <w:szCs w:val="28"/>
                <w:highlight w:val="none"/>
                <w:lang w:val="kk-KZ"/>
              </w:rPr>
            </w:pPr>
            <w:r>
              <w:rPr>
                <w:rFonts w:hint="default" w:ascii="Times New Roman" w:hAnsi="Times New Roman" w:cs="Times New Roman"/>
                <w:sz w:val="28"/>
                <w:szCs w:val="28"/>
                <w:highlight w:val="none"/>
                <w:lang w:val="ru-RU"/>
              </w:rPr>
              <w:t>4</w:t>
            </w:r>
            <w:r>
              <w:rPr>
                <w:rFonts w:ascii="Times New Roman" w:hAnsi="Times New Roman" w:cs="Times New Roman"/>
                <w:sz w:val="28"/>
                <w:szCs w:val="28"/>
                <w:highlight w:val="none"/>
                <w:lang w:val="kk-KZ"/>
              </w:rPr>
              <w:t>) Мемлекеттік қызметтер көрсету мәселелері жөніндегі Бірыңғай байланыс орталығының телефоны: 1414, 8 800 080 7777.</w:t>
            </w:r>
          </w:p>
          <w:p>
            <w:pPr>
              <w:spacing w:after="0"/>
              <w:ind w:firstLine="301"/>
              <w:contextualSpacing/>
              <w:jc w:val="both"/>
              <w:rPr>
                <w:rFonts w:ascii="Times New Roman" w:hAnsi="Times New Roman" w:cs="Times New Roman"/>
                <w:sz w:val="28"/>
                <w:szCs w:val="28"/>
                <w:highlight w:val="none"/>
                <w:lang w:val="kk-KZ"/>
              </w:rPr>
            </w:pPr>
            <w:r>
              <w:rPr>
                <w:rFonts w:hint="default" w:ascii="Times New Roman" w:hAnsi="Times New Roman" w:cs="Times New Roman"/>
                <w:sz w:val="28"/>
                <w:szCs w:val="28"/>
                <w:highlight w:val="none"/>
                <w:lang w:val="ru-RU"/>
              </w:rPr>
              <w:t>5</w:t>
            </w:r>
            <w:r>
              <w:rPr>
                <w:rFonts w:ascii="Times New Roman" w:hAnsi="Times New Roman" w:cs="Times New Roman"/>
                <w:sz w:val="28"/>
                <w:szCs w:val="28"/>
                <w:highlight w:val="none"/>
                <w:lang w:val="kk-KZ"/>
              </w:rPr>
              <w:t>) Көрсетілетін қызметті алушы ЭЦҚ болған жағдайда Мемлекеттік көрсетілетін қызметті портал арқылы электрондық нысанда алады.</w:t>
            </w:r>
          </w:p>
        </w:tc>
      </w:tr>
    </w:tbl>
    <w:p>
      <w:pPr>
        <w:pStyle w:val="17"/>
        <w:contextualSpacing/>
        <w:jc w:val="both"/>
        <w:rPr>
          <w:sz w:val="28"/>
          <w:szCs w:val="28"/>
          <w:highlight w:val="none"/>
          <w:lang w:val="kk-KZ" w:eastAsia="zh-CN"/>
        </w:rPr>
      </w:pPr>
    </w:p>
    <w:sectPr>
      <w:headerReference r:id="rId5" w:type="default"/>
      <w:pgSz w:w="11906" w:h="16838"/>
      <w:pgMar w:top="1134" w:right="851"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5222905"/>
      <w:docPartObj>
        <w:docPartGallery w:val="autotext"/>
      </w:docPartObj>
    </w:sdtPr>
    <w:sdtContent>
      <w:p>
        <w:pPr>
          <w:pStyle w:val="12"/>
          <w:jc w:val="center"/>
        </w:pPr>
        <w:r>
          <w:fldChar w:fldCharType="begin"/>
        </w:r>
        <w:r>
          <w:instrText xml:space="preserve">PAGE   \* MERGEFORMAT</w:instrText>
        </w:r>
        <w:r>
          <w:fldChar w:fldCharType="separate"/>
        </w:r>
        <w:r>
          <w:t>23</w:t>
        </w:r>
        <w:r>
          <w:fldChar w:fldCharType="end"/>
        </w:r>
      </w:p>
    </w:sdtContent>
  </w:sdt>
  <w:p>
    <w:pPr>
      <w:pStyle w:val="12"/>
      <w:tabs>
        <w:tab w:val="center" w:pos="4818"/>
        <w:tab w:val="clear" w:pos="4677"/>
        <w:tab w:val="clear" w:pos="9355"/>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F1B53"/>
    <w:multiLevelType w:val="singleLevel"/>
    <w:tmpl w:val="821F1B53"/>
    <w:lvl w:ilvl="0" w:tentative="0">
      <w:start w:val="1"/>
      <w:numFmt w:val="decimal"/>
      <w:suff w:val="space"/>
      <w:lvlText w:val="%1)"/>
      <w:lvlJc w:val="left"/>
    </w:lvl>
  </w:abstractNum>
  <w:abstractNum w:abstractNumId="1">
    <w:nsid w:val="837F2789"/>
    <w:multiLevelType w:val="singleLevel"/>
    <w:tmpl w:val="837F2789"/>
    <w:lvl w:ilvl="0" w:tentative="0">
      <w:start w:val="1"/>
      <w:numFmt w:val="decimal"/>
      <w:suff w:val="space"/>
      <w:lvlText w:val="%1)"/>
      <w:lvlJc w:val="left"/>
      <w:pPr>
        <w:ind w:left="-101"/>
      </w:pPr>
    </w:lvl>
  </w:abstractNum>
  <w:abstractNum w:abstractNumId="2">
    <w:nsid w:val="8402D8DC"/>
    <w:multiLevelType w:val="singleLevel"/>
    <w:tmpl w:val="8402D8DC"/>
    <w:lvl w:ilvl="0" w:tentative="0">
      <w:start w:val="1"/>
      <w:numFmt w:val="decimal"/>
      <w:suff w:val="space"/>
      <w:lvlText w:val="%1)"/>
      <w:lvlJc w:val="left"/>
    </w:lvl>
  </w:abstractNum>
  <w:abstractNum w:abstractNumId="3">
    <w:nsid w:val="85BAF9DE"/>
    <w:multiLevelType w:val="singleLevel"/>
    <w:tmpl w:val="85BAF9DE"/>
    <w:lvl w:ilvl="0" w:tentative="0">
      <w:start w:val="1"/>
      <w:numFmt w:val="decimal"/>
      <w:suff w:val="space"/>
      <w:lvlText w:val="%1)"/>
      <w:lvlJc w:val="left"/>
      <w:pPr>
        <w:ind w:left="-218"/>
      </w:pPr>
    </w:lvl>
  </w:abstractNum>
  <w:abstractNum w:abstractNumId="4">
    <w:nsid w:val="A1D7A8D8"/>
    <w:multiLevelType w:val="singleLevel"/>
    <w:tmpl w:val="A1D7A8D8"/>
    <w:lvl w:ilvl="0" w:tentative="0">
      <w:start w:val="47"/>
      <w:numFmt w:val="decimal"/>
      <w:suff w:val="space"/>
      <w:lvlText w:val="%1."/>
      <w:lvlJc w:val="left"/>
      <w:pPr>
        <w:ind w:left="172"/>
      </w:pPr>
    </w:lvl>
  </w:abstractNum>
  <w:abstractNum w:abstractNumId="5">
    <w:nsid w:val="B76548F4"/>
    <w:multiLevelType w:val="singleLevel"/>
    <w:tmpl w:val="B76548F4"/>
    <w:lvl w:ilvl="0" w:tentative="0">
      <w:start w:val="38"/>
      <w:numFmt w:val="decimal"/>
      <w:suff w:val="space"/>
      <w:lvlText w:val="%1."/>
      <w:lvlJc w:val="left"/>
    </w:lvl>
  </w:abstractNum>
  <w:abstractNum w:abstractNumId="6">
    <w:nsid w:val="C5096CB9"/>
    <w:multiLevelType w:val="singleLevel"/>
    <w:tmpl w:val="C5096CB9"/>
    <w:lvl w:ilvl="0" w:tentative="0">
      <w:start w:val="17"/>
      <w:numFmt w:val="decimal"/>
      <w:suff w:val="space"/>
      <w:lvlText w:val="%1."/>
      <w:lvlJc w:val="left"/>
    </w:lvl>
  </w:abstractNum>
  <w:abstractNum w:abstractNumId="7">
    <w:nsid w:val="F94F6639"/>
    <w:multiLevelType w:val="singleLevel"/>
    <w:tmpl w:val="F94F6639"/>
    <w:lvl w:ilvl="0" w:tentative="0">
      <w:start w:val="1"/>
      <w:numFmt w:val="decimal"/>
      <w:suff w:val="space"/>
      <w:lvlText w:val="%1)"/>
      <w:lvlJc w:val="left"/>
    </w:lvl>
  </w:abstractNum>
  <w:abstractNum w:abstractNumId="8">
    <w:nsid w:val="FBCF9577"/>
    <w:multiLevelType w:val="singleLevel"/>
    <w:tmpl w:val="FBCF9577"/>
    <w:lvl w:ilvl="0" w:tentative="0">
      <w:start w:val="1"/>
      <w:numFmt w:val="decimal"/>
      <w:suff w:val="space"/>
      <w:lvlText w:val="%1)"/>
      <w:lvlJc w:val="left"/>
    </w:lvl>
  </w:abstractNum>
  <w:abstractNum w:abstractNumId="9">
    <w:nsid w:val="2DBE9F90"/>
    <w:multiLevelType w:val="singleLevel"/>
    <w:tmpl w:val="2DBE9F90"/>
    <w:lvl w:ilvl="0" w:tentative="0">
      <w:start w:val="1"/>
      <w:numFmt w:val="decimal"/>
      <w:suff w:val="space"/>
      <w:lvlText w:val="%1)"/>
      <w:lvlJc w:val="left"/>
    </w:lvl>
  </w:abstractNum>
  <w:abstractNum w:abstractNumId="10">
    <w:nsid w:val="37B8EC06"/>
    <w:multiLevelType w:val="singleLevel"/>
    <w:tmpl w:val="37B8EC06"/>
    <w:lvl w:ilvl="0" w:tentative="0">
      <w:start w:val="5"/>
      <w:numFmt w:val="decimal"/>
      <w:suff w:val="nothing"/>
      <w:lvlText w:val="%1-"/>
      <w:lvlJc w:val="left"/>
    </w:lvl>
  </w:abstractNum>
  <w:abstractNum w:abstractNumId="11">
    <w:nsid w:val="44004BCC"/>
    <w:multiLevelType w:val="singleLevel"/>
    <w:tmpl w:val="44004BCC"/>
    <w:lvl w:ilvl="0" w:tentative="0">
      <w:start w:val="20"/>
      <w:numFmt w:val="decimal"/>
      <w:suff w:val="space"/>
      <w:lvlText w:val="%1."/>
      <w:lvlJc w:val="left"/>
    </w:lvl>
  </w:abstractNum>
  <w:abstractNum w:abstractNumId="12">
    <w:nsid w:val="44CC74D5"/>
    <w:multiLevelType w:val="singleLevel"/>
    <w:tmpl w:val="44CC74D5"/>
    <w:lvl w:ilvl="0" w:tentative="0">
      <w:start w:val="1"/>
      <w:numFmt w:val="decimal"/>
      <w:suff w:val="space"/>
      <w:lvlText w:val="%1)"/>
      <w:lvlJc w:val="left"/>
    </w:lvl>
  </w:abstractNum>
  <w:abstractNum w:abstractNumId="13">
    <w:nsid w:val="63DE7502"/>
    <w:multiLevelType w:val="singleLevel"/>
    <w:tmpl w:val="63DE7502"/>
    <w:lvl w:ilvl="0" w:tentative="0">
      <w:start w:val="1"/>
      <w:numFmt w:val="decimal"/>
      <w:suff w:val="space"/>
      <w:lvlText w:val="%1)"/>
      <w:lvlJc w:val="left"/>
    </w:lvl>
  </w:abstractNum>
  <w:num w:numId="1">
    <w:abstractNumId w:val="6"/>
  </w:num>
  <w:num w:numId="2">
    <w:abstractNumId w:val="13"/>
  </w:num>
  <w:num w:numId="3">
    <w:abstractNumId w:val="12"/>
  </w:num>
  <w:num w:numId="4">
    <w:abstractNumId w:val="11"/>
  </w:num>
  <w:num w:numId="5">
    <w:abstractNumId w:val="2"/>
  </w:num>
  <w:num w:numId="6">
    <w:abstractNumId w:val="9"/>
  </w:num>
  <w:num w:numId="7">
    <w:abstractNumId w:val="7"/>
  </w:num>
  <w:num w:numId="8">
    <w:abstractNumId w:val="5"/>
  </w:num>
  <w:num w:numId="9">
    <w:abstractNumId w:val="4"/>
  </w:num>
  <w:num w:numId="10">
    <w:abstractNumId w:val="10"/>
  </w:num>
  <w:num w:numId="11">
    <w:abstractNumId w:val="1"/>
  </w:num>
  <w:num w:numId="12">
    <w:abstractNumId w:val="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A8"/>
    <w:rsid w:val="000069C8"/>
    <w:rsid w:val="00073057"/>
    <w:rsid w:val="000C527C"/>
    <w:rsid w:val="00147360"/>
    <w:rsid w:val="001E6495"/>
    <w:rsid w:val="002026C0"/>
    <w:rsid w:val="0021187A"/>
    <w:rsid w:val="00235762"/>
    <w:rsid w:val="00292998"/>
    <w:rsid w:val="002D29EF"/>
    <w:rsid w:val="00311340"/>
    <w:rsid w:val="003F3FA8"/>
    <w:rsid w:val="0044305F"/>
    <w:rsid w:val="0046313B"/>
    <w:rsid w:val="004B74E1"/>
    <w:rsid w:val="004F4AF8"/>
    <w:rsid w:val="0050094E"/>
    <w:rsid w:val="00501ABA"/>
    <w:rsid w:val="0056504D"/>
    <w:rsid w:val="005F5825"/>
    <w:rsid w:val="00640CAA"/>
    <w:rsid w:val="00663C9B"/>
    <w:rsid w:val="00671EA5"/>
    <w:rsid w:val="006A1793"/>
    <w:rsid w:val="006F3539"/>
    <w:rsid w:val="00705B26"/>
    <w:rsid w:val="007166A4"/>
    <w:rsid w:val="00736D9C"/>
    <w:rsid w:val="007A1571"/>
    <w:rsid w:val="007C3973"/>
    <w:rsid w:val="008409F9"/>
    <w:rsid w:val="00843045"/>
    <w:rsid w:val="00853A0A"/>
    <w:rsid w:val="008B736F"/>
    <w:rsid w:val="008E3FF4"/>
    <w:rsid w:val="0094651F"/>
    <w:rsid w:val="009551CC"/>
    <w:rsid w:val="009B1398"/>
    <w:rsid w:val="009E4F8E"/>
    <w:rsid w:val="009F5865"/>
    <w:rsid w:val="00A560FE"/>
    <w:rsid w:val="00B0249C"/>
    <w:rsid w:val="00C51B17"/>
    <w:rsid w:val="00D015F8"/>
    <w:rsid w:val="00E64DBC"/>
    <w:rsid w:val="00EA7FD7"/>
    <w:rsid w:val="00EB1999"/>
    <w:rsid w:val="00F61EDA"/>
    <w:rsid w:val="21C63659"/>
    <w:rsid w:val="24A14CC0"/>
    <w:rsid w:val="49631F03"/>
    <w:rsid w:val="52E839CF"/>
    <w:rsid w:val="556E39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next w:val="1"/>
    <w:qFormat/>
    <w:uiPriority w:val="9"/>
    <w:pPr>
      <w:spacing w:beforeAutospacing="1" w:afterAutospacing="1"/>
      <w:outlineLvl w:val="0"/>
    </w:pPr>
    <w:rPr>
      <w:rFonts w:hint="eastAsia" w:ascii="SimSun" w:hAnsi="SimSun" w:eastAsia="SimSun" w:cs="Times New Roman"/>
      <w:b/>
      <w:bCs/>
      <w:kern w:val="32"/>
      <w:sz w:val="48"/>
      <w:szCs w:val="48"/>
      <w:lang w:val="en-US" w:eastAsia="zh-CN" w:bidi="ar-SA"/>
    </w:rPr>
  </w:style>
  <w:style w:type="paragraph" w:styleId="3">
    <w:name w:val="heading 3"/>
    <w:basedOn w:val="1"/>
    <w:link w:val="1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eastAsia="ru-RU"/>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99"/>
    <w:rPr>
      <w:sz w:val="16"/>
      <w:szCs w:val="16"/>
    </w:rPr>
  </w:style>
  <w:style w:type="character" w:styleId="7">
    <w:name w:val="Hyperlink"/>
    <w:basedOn w:val="4"/>
    <w:semiHidden/>
    <w:unhideWhenUsed/>
    <w:qFormat/>
    <w:uiPriority w:val="99"/>
    <w:rPr>
      <w:color w:val="0000FF"/>
      <w:u w:val="single"/>
    </w:rPr>
  </w:style>
  <w:style w:type="paragraph" w:styleId="8">
    <w:name w:val="Balloon Text"/>
    <w:basedOn w:val="1"/>
    <w:link w:val="23"/>
    <w:semiHidden/>
    <w:unhideWhenUsed/>
    <w:qFormat/>
    <w:uiPriority w:val="99"/>
    <w:pPr>
      <w:spacing w:after="0" w:line="240" w:lineRule="auto"/>
    </w:pPr>
    <w:rPr>
      <w:rFonts w:ascii="Segoe UI" w:hAnsi="Segoe UI" w:cs="Segoe UI"/>
      <w:sz w:val="18"/>
      <w:szCs w:val="18"/>
    </w:rPr>
  </w:style>
  <w:style w:type="paragraph" w:styleId="9">
    <w:name w:val="caption"/>
    <w:basedOn w:val="1"/>
    <w:link w:val="16"/>
    <w:qFormat/>
    <w:uiPriority w:val="99"/>
    <w:pPr>
      <w:spacing w:after="200" w:line="240" w:lineRule="auto"/>
    </w:pPr>
    <w:rPr>
      <w:rFonts w:ascii="Calibri" w:hAnsi="Calibri" w:eastAsia="Times New Roman" w:cs="Times New Roman"/>
      <w:b/>
      <w:color w:val="5B9BD5"/>
      <w:sz w:val="18"/>
      <w:szCs w:val="20"/>
      <w:lang w:eastAsia="ru-RU"/>
    </w:rPr>
  </w:style>
  <w:style w:type="paragraph" w:styleId="10">
    <w:name w:val="annotation text"/>
    <w:basedOn w:val="1"/>
    <w:link w:val="24"/>
    <w:semiHidden/>
    <w:unhideWhenUsed/>
    <w:qFormat/>
    <w:uiPriority w:val="99"/>
    <w:pPr>
      <w:spacing w:line="240" w:lineRule="auto"/>
    </w:pPr>
    <w:rPr>
      <w:sz w:val="20"/>
      <w:szCs w:val="20"/>
    </w:rPr>
  </w:style>
  <w:style w:type="paragraph" w:styleId="11">
    <w:name w:val="annotation subject"/>
    <w:basedOn w:val="10"/>
    <w:next w:val="10"/>
    <w:link w:val="25"/>
    <w:semiHidden/>
    <w:unhideWhenUsed/>
    <w:qFormat/>
    <w:uiPriority w:val="99"/>
    <w:rPr>
      <w:b/>
      <w:bCs/>
    </w:rPr>
  </w:style>
  <w:style w:type="paragraph" w:styleId="12">
    <w:name w:val="header"/>
    <w:basedOn w:val="1"/>
    <w:link w:val="27"/>
    <w:unhideWhenUsed/>
    <w:qFormat/>
    <w:uiPriority w:val="99"/>
    <w:pPr>
      <w:tabs>
        <w:tab w:val="center" w:pos="4677"/>
        <w:tab w:val="right" w:pos="9355"/>
      </w:tabs>
      <w:spacing w:after="0" w:line="240" w:lineRule="auto"/>
    </w:pPr>
  </w:style>
  <w:style w:type="paragraph" w:styleId="13">
    <w:name w:val="footer"/>
    <w:basedOn w:val="1"/>
    <w:link w:val="28"/>
    <w:unhideWhenUsed/>
    <w:qFormat/>
    <w:uiPriority w:val="99"/>
    <w:pPr>
      <w:tabs>
        <w:tab w:val="center" w:pos="4677"/>
        <w:tab w:val="right" w:pos="9355"/>
      </w:tabs>
      <w:spacing w:after="0" w:line="240" w:lineRule="auto"/>
    </w:pPr>
  </w:style>
  <w:style w:type="paragraph" w:styleId="14">
    <w:name w:val="Normal (Web)"/>
    <w:basedOn w:val="1"/>
    <w:link w:val="20"/>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5">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Название объекта Знак"/>
    <w:basedOn w:val="4"/>
    <w:link w:val="9"/>
    <w:qFormat/>
    <w:uiPriority w:val="0"/>
    <w:rPr>
      <w:rFonts w:ascii="Calibri" w:hAnsi="Calibri" w:eastAsia="Times New Roman" w:cs="Times New Roman"/>
      <w:b/>
      <w:color w:val="5B9BD5"/>
      <w:sz w:val="18"/>
      <w:szCs w:val="20"/>
      <w:lang w:eastAsia="ru-RU"/>
    </w:rPr>
  </w:style>
  <w:style w:type="paragraph" w:styleId="17">
    <w:name w:val="No Spacing"/>
    <w:qFormat/>
    <w:uiPriority w:val="1"/>
    <w:rPr>
      <w:rFonts w:ascii="Times New Roman" w:hAnsi="Times New Roman" w:eastAsia="Times New Roman" w:cs="Times New Roman"/>
      <w:sz w:val="24"/>
      <w:szCs w:val="24"/>
      <w:lang w:val="ru-RU" w:eastAsia="ru-RU" w:bidi="ar-SA"/>
    </w:rPr>
  </w:style>
  <w:style w:type="character" w:customStyle="1" w:styleId="18">
    <w:name w:val="Заголовок 3 Знак"/>
    <w:basedOn w:val="4"/>
    <w:link w:val="3"/>
    <w:qFormat/>
    <w:uiPriority w:val="9"/>
    <w:rPr>
      <w:rFonts w:ascii="Times New Roman" w:hAnsi="Times New Roman" w:eastAsia="Times New Roman" w:cs="Times New Roman"/>
      <w:b/>
      <w:bCs/>
      <w:sz w:val="27"/>
      <w:szCs w:val="27"/>
      <w:lang w:eastAsia="ru-RU"/>
    </w:rPr>
  </w:style>
  <w:style w:type="character" w:customStyle="1" w:styleId="19">
    <w:name w:val="note"/>
    <w:basedOn w:val="4"/>
    <w:qFormat/>
    <w:uiPriority w:val="0"/>
  </w:style>
  <w:style w:type="character" w:customStyle="1" w:styleId="20">
    <w:name w:val="Обычный (веб) Знак"/>
    <w:basedOn w:val="4"/>
    <w:link w:val="14"/>
    <w:qFormat/>
    <w:uiPriority w:val="99"/>
    <w:rPr>
      <w:rFonts w:ascii="Times New Roman" w:hAnsi="Times New Roman" w:eastAsia="Times New Roman" w:cs="Times New Roman"/>
      <w:sz w:val="24"/>
      <w:szCs w:val="24"/>
      <w:lang w:eastAsia="ru-RU"/>
    </w:rPr>
  </w:style>
  <w:style w:type="paragraph" w:styleId="21">
    <w:name w:val="List Paragraph"/>
    <w:basedOn w:val="1"/>
    <w:link w:val="22"/>
    <w:qFormat/>
    <w:uiPriority w:val="34"/>
    <w:pPr>
      <w:spacing w:line="264" w:lineRule="auto"/>
      <w:ind w:left="720"/>
    </w:pPr>
    <w:rPr>
      <w:rFonts w:ascii="Calibri" w:hAnsi="Calibri" w:eastAsia="Times New Roman" w:cs="Times New Roman"/>
      <w:color w:val="000000"/>
      <w:szCs w:val="20"/>
      <w:lang w:eastAsia="ru-RU"/>
    </w:rPr>
  </w:style>
  <w:style w:type="character" w:customStyle="1" w:styleId="22">
    <w:name w:val="Абзац списка Знак"/>
    <w:basedOn w:val="4"/>
    <w:link w:val="21"/>
    <w:qFormat/>
    <w:uiPriority w:val="0"/>
    <w:rPr>
      <w:rFonts w:ascii="Calibri" w:hAnsi="Calibri" w:eastAsia="Times New Roman" w:cs="Times New Roman"/>
      <w:color w:val="000000"/>
      <w:szCs w:val="20"/>
      <w:lang w:eastAsia="ru-RU"/>
    </w:rPr>
  </w:style>
  <w:style w:type="character" w:customStyle="1" w:styleId="23">
    <w:name w:val="Текст выноски Знак"/>
    <w:basedOn w:val="4"/>
    <w:link w:val="8"/>
    <w:semiHidden/>
    <w:qFormat/>
    <w:uiPriority w:val="99"/>
    <w:rPr>
      <w:rFonts w:ascii="Segoe UI" w:hAnsi="Segoe UI" w:cs="Segoe UI"/>
      <w:sz w:val="18"/>
      <w:szCs w:val="18"/>
      <w:lang w:val="ru-RU"/>
    </w:rPr>
  </w:style>
  <w:style w:type="character" w:customStyle="1" w:styleId="24">
    <w:name w:val="Текст примечания Знак"/>
    <w:basedOn w:val="4"/>
    <w:link w:val="10"/>
    <w:semiHidden/>
    <w:qFormat/>
    <w:uiPriority w:val="99"/>
    <w:rPr>
      <w:lang w:val="ru-RU"/>
    </w:rPr>
  </w:style>
  <w:style w:type="character" w:customStyle="1" w:styleId="25">
    <w:name w:val="Тема примечания Знак"/>
    <w:basedOn w:val="24"/>
    <w:link w:val="11"/>
    <w:semiHidden/>
    <w:qFormat/>
    <w:uiPriority w:val="99"/>
    <w:rPr>
      <w:b/>
      <w:bCs/>
      <w:lang w:val="ru-RU"/>
    </w:rPr>
  </w:style>
  <w:style w:type="paragraph" w:customStyle="1" w:styleId="26">
    <w:name w:val="Рецензия1"/>
    <w:hidden/>
    <w:semiHidden/>
    <w:qFormat/>
    <w:uiPriority w:val="99"/>
    <w:rPr>
      <w:rFonts w:asciiTheme="minorHAnsi" w:hAnsiTheme="minorHAnsi" w:eastAsiaTheme="minorHAnsi" w:cstheme="minorBidi"/>
      <w:sz w:val="22"/>
      <w:szCs w:val="22"/>
      <w:lang w:val="ru-RU" w:eastAsia="en-US" w:bidi="ar-SA"/>
    </w:rPr>
  </w:style>
  <w:style w:type="character" w:customStyle="1" w:styleId="27">
    <w:name w:val="Верхний колонтитул Знак"/>
    <w:basedOn w:val="4"/>
    <w:link w:val="12"/>
    <w:qFormat/>
    <w:uiPriority w:val="99"/>
    <w:rPr>
      <w:sz w:val="22"/>
      <w:szCs w:val="22"/>
      <w:lang w:val="ru-RU"/>
    </w:rPr>
  </w:style>
  <w:style w:type="character" w:customStyle="1" w:styleId="28">
    <w:name w:val="Нижний колонтитул Знак"/>
    <w:basedOn w:val="4"/>
    <w:link w:val="13"/>
    <w:qFormat/>
    <w:uiPriority w:val="99"/>
    <w:rPr>
      <w:sz w:val="22"/>
      <w:szCs w:val="22"/>
      <w:lang w:val="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AC076-A98F-4242-85C3-B08168040BCB}">
  <ds:schemaRefs/>
</ds:datastoreItem>
</file>

<file path=docProps/app.xml><?xml version="1.0" encoding="utf-8"?>
<Properties xmlns="http://schemas.openxmlformats.org/officeDocument/2006/extended-properties" xmlns:vt="http://schemas.openxmlformats.org/officeDocument/2006/docPropsVTypes">
  <Template>Normal</Template>
  <Pages>25</Pages>
  <Words>7905</Words>
  <Characters>45062</Characters>
  <Lines>375</Lines>
  <Paragraphs>105</Paragraphs>
  <TotalTime>14</TotalTime>
  <ScaleCrop>false</ScaleCrop>
  <LinksUpToDate>false</LinksUpToDate>
  <CharactersWithSpaces>52862</CharactersWithSpaces>
  <Application>WPS Office_12.2.0.13416_F1E327BC-269C-435d-A152-05C5408002CA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2024-03-15T15:43:00Z</dcterms:created>
  <dc:creator>Шынгыс Садуахасов</dc:creator>
  <cp:lastModifiedBy>a.tuleuov</cp:lastModifiedBy>
  <cp:lastPrinted>2024-01-29T10:24:00Z</cp:lastPrinted>
  <dcterms:modified xsi:type="dcterms:W3CDTF">2024-03-16T08:16:39Z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52038C0D876C475AA7B7CE0339FF924C_13</vt:lpwstr>
  </property>
</Properties>
</file>